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222" w:rsidRPr="00406C50" w:rsidRDefault="00004222" w:rsidP="00406C50">
      <w:pPr>
        <w:spacing w:line="240" w:lineRule="atLeast"/>
        <w:jc w:val="center"/>
        <w:rPr>
          <w:rFonts w:ascii="Verdana" w:hAnsi="Verdana"/>
          <w:b/>
          <w:bCs/>
          <w:sz w:val="24"/>
          <w:szCs w:val="24"/>
          <w:u w:val="single"/>
        </w:rPr>
      </w:pPr>
    </w:p>
    <w:p w:rsidR="00406C50" w:rsidRDefault="00406C50" w:rsidP="008116FD">
      <w:pPr>
        <w:spacing w:line="240" w:lineRule="atLeast"/>
        <w:jc w:val="center"/>
        <w:rPr>
          <w:rFonts w:ascii="Verdana" w:hAnsi="Verdana"/>
          <w:b/>
          <w:bCs/>
          <w:sz w:val="24"/>
          <w:szCs w:val="24"/>
          <w:u w:val="single"/>
        </w:rPr>
      </w:pPr>
      <w:r w:rsidRPr="00406C50">
        <w:rPr>
          <w:rFonts w:ascii="Verdana" w:hAnsi="Verdana"/>
          <w:b/>
          <w:bCs/>
          <w:sz w:val="24"/>
          <w:szCs w:val="24"/>
          <w:u w:val="single"/>
        </w:rPr>
        <w:t>«</w:t>
      </w:r>
      <w:r w:rsidR="00755BC0" w:rsidRPr="00755BC0">
        <w:rPr>
          <w:rFonts w:ascii="Verdana" w:hAnsi="Verdana"/>
          <w:b/>
          <w:bCs/>
          <w:sz w:val="24"/>
          <w:szCs w:val="24"/>
          <w:highlight w:val="yellow"/>
          <w:u w:val="single"/>
        </w:rPr>
        <w:t>DENOMINATION SOCIALE</w:t>
      </w:r>
      <w:r w:rsidRPr="00406C50">
        <w:rPr>
          <w:rFonts w:ascii="Verdana" w:hAnsi="Verdana"/>
          <w:b/>
          <w:bCs/>
          <w:sz w:val="24"/>
          <w:szCs w:val="24"/>
          <w:u w:val="single"/>
        </w:rPr>
        <w:t>» SARL</w:t>
      </w:r>
      <w:r w:rsidR="00D114FE">
        <w:rPr>
          <w:rFonts w:ascii="Verdana" w:hAnsi="Verdana"/>
          <w:b/>
          <w:bCs/>
          <w:sz w:val="24"/>
          <w:szCs w:val="24"/>
          <w:u w:val="single"/>
        </w:rPr>
        <w:t xml:space="preserve"> AU</w:t>
      </w:r>
    </w:p>
    <w:p w:rsidR="00D114FE" w:rsidRPr="00D114FE" w:rsidRDefault="00D114FE" w:rsidP="00D114FE">
      <w:pPr>
        <w:jc w:val="center"/>
        <w:rPr>
          <w:rFonts w:ascii="Verdana" w:hAnsi="Verdana"/>
          <w:b/>
          <w:bCs/>
          <w:sz w:val="24"/>
          <w:szCs w:val="24"/>
          <w:u w:val="single"/>
        </w:rPr>
      </w:pPr>
      <w:r w:rsidRPr="00D114FE">
        <w:rPr>
          <w:rFonts w:ascii="Verdana" w:hAnsi="Verdana"/>
          <w:b/>
          <w:bCs/>
          <w:sz w:val="24"/>
          <w:szCs w:val="24"/>
          <w:u w:val="single"/>
        </w:rPr>
        <w:t xml:space="preserve">AU CAPITAL DE </w:t>
      </w:r>
      <w:r w:rsidR="00755BC0" w:rsidRPr="00755BC0">
        <w:rPr>
          <w:rFonts w:ascii="Verdana" w:hAnsi="Verdana"/>
          <w:b/>
          <w:bCs/>
          <w:sz w:val="24"/>
          <w:szCs w:val="24"/>
          <w:highlight w:val="yellow"/>
          <w:u w:val="single"/>
        </w:rPr>
        <w:t>XXXXX</w:t>
      </w:r>
      <w:r w:rsidRPr="00D114FE">
        <w:rPr>
          <w:rFonts w:ascii="Verdana" w:hAnsi="Verdana"/>
          <w:b/>
          <w:bCs/>
          <w:sz w:val="24"/>
          <w:szCs w:val="24"/>
          <w:u w:val="single"/>
        </w:rPr>
        <w:t xml:space="preserve"> DIRHAMS</w:t>
      </w:r>
    </w:p>
    <w:p w:rsidR="00D114FE" w:rsidRPr="00D114FE" w:rsidRDefault="00D114FE" w:rsidP="008116FD">
      <w:pPr>
        <w:spacing w:line="240" w:lineRule="atLeast"/>
        <w:jc w:val="center"/>
        <w:rPr>
          <w:rFonts w:ascii="Verdana" w:hAnsi="Verdana"/>
          <w:b/>
          <w:bCs/>
          <w:sz w:val="24"/>
          <w:szCs w:val="24"/>
          <w:u w:val="single"/>
        </w:rPr>
      </w:pPr>
      <w:r w:rsidRPr="00D114FE">
        <w:rPr>
          <w:rFonts w:ascii="Verdana" w:hAnsi="Verdana"/>
          <w:b/>
          <w:bCs/>
          <w:sz w:val="24"/>
          <w:szCs w:val="24"/>
          <w:u w:val="single"/>
        </w:rPr>
        <w:t>SIEGE SOCIAL: </w:t>
      </w:r>
      <w:proofErr w:type="spellStart"/>
      <w:r w:rsidR="00755BC0" w:rsidRPr="00755BC0">
        <w:rPr>
          <w:rFonts w:ascii="Verdana" w:hAnsi="Verdana"/>
          <w:b/>
          <w:bCs/>
          <w:sz w:val="24"/>
          <w:szCs w:val="24"/>
          <w:highlight w:val="yellow"/>
          <w:u w:val="single"/>
        </w:rPr>
        <w:t>xxxxxx</w:t>
      </w:r>
      <w:proofErr w:type="spellEnd"/>
    </w:p>
    <w:p w:rsidR="00EB0A9D" w:rsidRPr="00D114FE" w:rsidRDefault="00EB0A9D" w:rsidP="007E5D2C">
      <w:pPr>
        <w:spacing w:line="240" w:lineRule="atLeast"/>
        <w:jc w:val="center"/>
        <w:rPr>
          <w:rFonts w:ascii="Verdana" w:hAnsi="Verdana"/>
          <w:b/>
          <w:bCs/>
          <w:sz w:val="24"/>
          <w:szCs w:val="24"/>
          <w:u w:val="single"/>
        </w:rPr>
      </w:pPr>
    </w:p>
    <w:p w:rsidR="009354C2" w:rsidRPr="00D114FE" w:rsidRDefault="009354C2" w:rsidP="007E5D2C">
      <w:pPr>
        <w:spacing w:line="240" w:lineRule="atLeast"/>
        <w:jc w:val="center"/>
        <w:rPr>
          <w:rFonts w:ascii="Verdana" w:hAnsi="Verdana"/>
          <w:b/>
          <w:bCs/>
          <w:sz w:val="24"/>
          <w:szCs w:val="24"/>
          <w:u w:val="single"/>
        </w:rPr>
      </w:pPr>
    </w:p>
    <w:p w:rsidR="003F7F8D" w:rsidRPr="00372617" w:rsidRDefault="003F7F8D" w:rsidP="009F09B5">
      <w:pPr>
        <w:spacing w:line="240" w:lineRule="atLeast"/>
        <w:jc w:val="center"/>
        <w:rPr>
          <w:rFonts w:ascii="Verdana" w:hAnsi="Verdana"/>
          <w:b/>
          <w:bCs/>
          <w:sz w:val="24"/>
          <w:szCs w:val="24"/>
          <w:u w:val="single"/>
        </w:rPr>
      </w:pPr>
    </w:p>
    <w:p w:rsidR="008C17CF" w:rsidRPr="00372617" w:rsidRDefault="008C17CF" w:rsidP="009F09B5">
      <w:pPr>
        <w:spacing w:line="240" w:lineRule="atLeast"/>
        <w:jc w:val="center"/>
        <w:rPr>
          <w:rFonts w:ascii="Verdana" w:hAnsi="Verdana"/>
          <w:b/>
          <w:bCs/>
          <w:sz w:val="24"/>
          <w:szCs w:val="24"/>
          <w:u w:val="single"/>
        </w:rPr>
      </w:pPr>
      <w:r w:rsidRPr="00372617">
        <w:rPr>
          <w:rFonts w:ascii="Verdana" w:hAnsi="Verdana"/>
          <w:b/>
          <w:bCs/>
          <w:sz w:val="24"/>
          <w:szCs w:val="24"/>
          <w:u w:val="single"/>
        </w:rPr>
        <w:t>STATUTS</w:t>
      </w:r>
      <w:r w:rsidR="00004222" w:rsidRPr="00372617">
        <w:rPr>
          <w:rFonts w:ascii="Verdana" w:hAnsi="Verdana"/>
          <w:b/>
          <w:bCs/>
          <w:sz w:val="24"/>
          <w:szCs w:val="24"/>
          <w:u w:val="single"/>
        </w:rPr>
        <w:t xml:space="preserve"> </w:t>
      </w:r>
    </w:p>
    <w:p w:rsidR="001E5A66" w:rsidRPr="00372617" w:rsidRDefault="001E5A66" w:rsidP="009F09B5">
      <w:pPr>
        <w:spacing w:line="240" w:lineRule="atLeast"/>
        <w:jc w:val="center"/>
        <w:rPr>
          <w:rFonts w:ascii="Verdana" w:hAnsi="Verdana"/>
          <w:b/>
          <w:bCs/>
          <w:sz w:val="24"/>
          <w:szCs w:val="24"/>
        </w:rPr>
      </w:pPr>
    </w:p>
    <w:p w:rsidR="009354C2" w:rsidRDefault="009354C2" w:rsidP="009F09B5">
      <w:pPr>
        <w:spacing w:line="240" w:lineRule="atLeast"/>
        <w:jc w:val="center"/>
        <w:rPr>
          <w:rFonts w:ascii="Verdana" w:hAnsi="Verdana"/>
          <w:b/>
          <w:bCs/>
          <w:sz w:val="24"/>
          <w:szCs w:val="24"/>
        </w:rPr>
      </w:pPr>
    </w:p>
    <w:p w:rsidR="00372617" w:rsidRDefault="00372617" w:rsidP="00372617">
      <w:pPr>
        <w:spacing w:line="240" w:lineRule="atLeast"/>
        <w:rPr>
          <w:rFonts w:ascii="Verdana" w:hAnsi="Verdana"/>
          <w:b/>
        </w:rPr>
      </w:pPr>
      <w:r w:rsidRPr="00DD758A">
        <w:rPr>
          <w:rFonts w:ascii="Verdana" w:hAnsi="Verdana"/>
          <w:b/>
        </w:rPr>
        <w:t>Le soussigné :</w:t>
      </w:r>
    </w:p>
    <w:p w:rsidR="00372617" w:rsidRPr="00DD758A" w:rsidRDefault="00372617" w:rsidP="00372617">
      <w:pPr>
        <w:spacing w:line="240" w:lineRule="atLeast"/>
        <w:rPr>
          <w:rFonts w:ascii="Verdana" w:hAnsi="Verdana"/>
          <w:b/>
        </w:rPr>
      </w:pPr>
    </w:p>
    <w:p w:rsidR="003537BB" w:rsidRDefault="00755BC0" w:rsidP="008116FD">
      <w:pPr>
        <w:pStyle w:val="Default"/>
        <w:spacing w:before="120" w:after="120"/>
        <w:jc w:val="both"/>
        <w:rPr>
          <w:rFonts w:ascii="Verdana" w:eastAsia="Times New Roman" w:hAnsi="Verdana" w:cs="Times New Roman"/>
          <w:color w:val="auto"/>
          <w:sz w:val="20"/>
          <w:szCs w:val="20"/>
        </w:rPr>
      </w:pPr>
      <w:r>
        <w:rPr>
          <w:rFonts w:ascii="Verdana" w:eastAsia="Times New Roman" w:hAnsi="Verdana" w:cs="Times New Roman"/>
          <w:color w:val="auto"/>
          <w:sz w:val="20"/>
          <w:szCs w:val="20"/>
        </w:rPr>
        <w:t xml:space="preserve">Civilité </w:t>
      </w:r>
      <w:r w:rsidRPr="00755BC0">
        <w:rPr>
          <w:rFonts w:ascii="Verdana" w:eastAsia="Times New Roman" w:hAnsi="Verdana" w:cs="Times New Roman"/>
          <w:color w:val="auto"/>
          <w:sz w:val="20"/>
          <w:szCs w:val="20"/>
          <w:highlight w:val="yellow"/>
        </w:rPr>
        <w:t>Nom</w:t>
      </w:r>
      <w:r>
        <w:rPr>
          <w:rFonts w:ascii="Verdana" w:eastAsia="Times New Roman" w:hAnsi="Verdana" w:cs="Times New Roman"/>
          <w:color w:val="auto"/>
          <w:sz w:val="20"/>
          <w:szCs w:val="20"/>
        </w:rPr>
        <w:t xml:space="preserve"> </w:t>
      </w:r>
      <w:r w:rsidRPr="00755BC0">
        <w:rPr>
          <w:rFonts w:ascii="Verdana" w:eastAsia="Times New Roman" w:hAnsi="Verdana" w:cs="Times New Roman"/>
          <w:color w:val="auto"/>
          <w:sz w:val="20"/>
          <w:szCs w:val="20"/>
          <w:highlight w:val="yellow"/>
        </w:rPr>
        <w:t>Prénom</w:t>
      </w:r>
      <w:r w:rsidR="003537BB" w:rsidRPr="003537BB">
        <w:rPr>
          <w:rFonts w:ascii="Verdana" w:eastAsia="Times New Roman" w:hAnsi="Verdana" w:cs="Times New Roman"/>
          <w:color w:val="auto"/>
          <w:sz w:val="20"/>
          <w:szCs w:val="20"/>
        </w:rPr>
        <w:t xml:space="preserve">, de nationalité </w:t>
      </w:r>
      <w:proofErr w:type="spellStart"/>
      <w:r w:rsidRPr="00755BC0">
        <w:rPr>
          <w:rFonts w:ascii="Verdana" w:eastAsia="Times New Roman" w:hAnsi="Verdana" w:cs="Times New Roman"/>
          <w:color w:val="auto"/>
          <w:sz w:val="20"/>
          <w:szCs w:val="20"/>
          <w:highlight w:val="yellow"/>
        </w:rPr>
        <w:t>xxxxxx</w:t>
      </w:r>
      <w:proofErr w:type="spellEnd"/>
      <w:r w:rsidR="003537BB" w:rsidRPr="003537BB">
        <w:rPr>
          <w:rFonts w:ascii="Verdana" w:eastAsia="Times New Roman" w:hAnsi="Verdana" w:cs="Times New Roman"/>
          <w:color w:val="auto"/>
          <w:sz w:val="20"/>
          <w:szCs w:val="20"/>
        </w:rPr>
        <w:t xml:space="preserve">, titulaire </w:t>
      </w:r>
      <w:r w:rsidR="008116FD">
        <w:rPr>
          <w:rFonts w:ascii="Verdana" w:eastAsia="Times New Roman" w:hAnsi="Verdana" w:cs="Times New Roman"/>
          <w:color w:val="auto"/>
          <w:sz w:val="20"/>
          <w:szCs w:val="20"/>
        </w:rPr>
        <w:t>du passeport</w:t>
      </w:r>
      <w:r>
        <w:rPr>
          <w:rFonts w:ascii="Verdana" w:eastAsia="Times New Roman" w:hAnsi="Verdana" w:cs="Times New Roman"/>
          <w:color w:val="auto"/>
          <w:sz w:val="20"/>
          <w:szCs w:val="20"/>
        </w:rPr>
        <w:t>/CIN</w:t>
      </w:r>
      <w:r w:rsidR="008116FD">
        <w:rPr>
          <w:rFonts w:ascii="Verdana" w:eastAsia="Times New Roman" w:hAnsi="Verdana" w:cs="Times New Roman"/>
          <w:color w:val="auto"/>
          <w:sz w:val="20"/>
          <w:szCs w:val="20"/>
        </w:rPr>
        <w:t xml:space="preserve"> </w:t>
      </w:r>
      <w:proofErr w:type="spellStart"/>
      <w:r w:rsidR="008116FD">
        <w:rPr>
          <w:rFonts w:ascii="Verdana" w:eastAsia="Times New Roman" w:hAnsi="Verdana" w:cs="Times New Roman"/>
          <w:color w:val="auto"/>
          <w:sz w:val="20"/>
          <w:szCs w:val="20"/>
        </w:rPr>
        <w:t>n°</w:t>
      </w:r>
      <w:r w:rsidRPr="00755BC0">
        <w:rPr>
          <w:rFonts w:ascii="Verdana" w:eastAsia="Times New Roman" w:hAnsi="Verdana" w:cs="Times New Roman"/>
          <w:color w:val="auto"/>
          <w:sz w:val="20"/>
          <w:szCs w:val="20"/>
          <w:highlight w:val="yellow"/>
        </w:rPr>
        <w:t>xxxxx</w:t>
      </w:r>
      <w:proofErr w:type="spellEnd"/>
      <w:r w:rsidR="008116FD">
        <w:rPr>
          <w:rFonts w:ascii="Verdana" w:eastAsia="Times New Roman" w:hAnsi="Verdana" w:cs="Times New Roman"/>
          <w:color w:val="auto"/>
          <w:sz w:val="20"/>
          <w:szCs w:val="20"/>
        </w:rPr>
        <w:t xml:space="preserve">, né le </w:t>
      </w:r>
      <w:r w:rsidRPr="00755BC0">
        <w:rPr>
          <w:rFonts w:ascii="Verdana" w:eastAsia="Times New Roman" w:hAnsi="Verdana" w:cs="Times New Roman"/>
          <w:color w:val="auto"/>
          <w:sz w:val="20"/>
          <w:szCs w:val="20"/>
          <w:highlight w:val="yellow"/>
        </w:rPr>
        <w:t>xx/xx/</w:t>
      </w:r>
      <w:proofErr w:type="spellStart"/>
      <w:r w:rsidRPr="00755BC0">
        <w:rPr>
          <w:rFonts w:ascii="Verdana" w:eastAsia="Times New Roman" w:hAnsi="Verdana" w:cs="Times New Roman"/>
          <w:color w:val="auto"/>
          <w:sz w:val="20"/>
          <w:szCs w:val="20"/>
          <w:highlight w:val="yellow"/>
        </w:rPr>
        <w:t>xxxx</w:t>
      </w:r>
      <w:proofErr w:type="spellEnd"/>
      <w:r>
        <w:rPr>
          <w:rFonts w:ascii="Verdana" w:eastAsia="Times New Roman" w:hAnsi="Verdana" w:cs="Times New Roman"/>
          <w:color w:val="auto"/>
          <w:sz w:val="20"/>
          <w:szCs w:val="20"/>
        </w:rPr>
        <w:t xml:space="preserve"> et demeurant à </w:t>
      </w:r>
      <w:proofErr w:type="spellStart"/>
      <w:r w:rsidRPr="00755BC0">
        <w:rPr>
          <w:rFonts w:ascii="Verdana" w:eastAsia="Times New Roman" w:hAnsi="Verdana" w:cs="Times New Roman"/>
          <w:color w:val="auto"/>
          <w:sz w:val="20"/>
          <w:szCs w:val="20"/>
          <w:highlight w:val="yellow"/>
        </w:rPr>
        <w:t>xxxxxxx</w:t>
      </w:r>
      <w:proofErr w:type="spellEnd"/>
      <w:r w:rsidR="008116FD">
        <w:rPr>
          <w:rFonts w:ascii="Verdana" w:eastAsia="Times New Roman" w:hAnsi="Verdana" w:cs="Times New Roman"/>
          <w:color w:val="auto"/>
          <w:sz w:val="20"/>
          <w:szCs w:val="20"/>
        </w:rPr>
        <w:t>.</w:t>
      </w:r>
    </w:p>
    <w:p w:rsidR="00755BC0" w:rsidRDefault="00755BC0" w:rsidP="008116FD">
      <w:pPr>
        <w:pStyle w:val="Default"/>
        <w:spacing w:before="120" w:after="120"/>
        <w:jc w:val="both"/>
        <w:rPr>
          <w:rFonts w:ascii="Verdana" w:eastAsia="Times New Roman" w:hAnsi="Verdana" w:cs="Times New Roman"/>
          <w:color w:val="auto"/>
          <w:sz w:val="20"/>
          <w:szCs w:val="20"/>
        </w:rPr>
      </w:pPr>
    </w:p>
    <w:p w:rsidR="00755BC0" w:rsidRDefault="00755BC0" w:rsidP="008116FD">
      <w:pPr>
        <w:pStyle w:val="Default"/>
        <w:spacing w:before="120" w:after="120"/>
        <w:jc w:val="both"/>
        <w:rPr>
          <w:rFonts w:ascii="Verdana" w:eastAsia="Times New Roman" w:hAnsi="Verdana" w:cs="Times New Roman"/>
          <w:color w:val="auto"/>
          <w:sz w:val="20"/>
          <w:szCs w:val="20"/>
        </w:rPr>
      </w:pPr>
      <w:r>
        <w:rPr>
          <w:rFonts w:ascii="Verdana" w:eastAsia="Times New Roman" w:hAnsi="Verdana" w:cs="Times New Roman"/>
          <w:color w:val="auto"/>
          <w:sz w:val="20"/>
          <w:szCs w:val="20"/>
        </w:rPr>
        <w:t xml:space="preserve">La Société </w:t>
      </w:r>
      <w:r w:rsidRPr="002473EA">
        <w:rPr>
          <w:rFonts w:ascii="Verdana" w:eastAsia="Times New Roman" w:hAnsi="Verdana" w:cs="Times New Roman"/>
          <w:color w:val="auto"/>
          <w:sz w:val="20"/>
          <w:szCs w:val="20"/>
          <w:highlight w:val="yellow"/>
        </w:rPr>
        <w:t>XXX</w:t>
      </w:r>
      <w:r>
        <w:rPr>
          <w:rFonts w:ascii="Verdana" w:eastAsia="Times New Roman" w:hAnsi="Verdana" w:cs="Times New Roman"/>
          <w:color w:val="auto"/>
          <w:sz w:val="20"/>
          <w:szCs w:val="20"/>
        </w:rPr>
        <w:t xml:space="preserve">, inscrite au registre de commerce de </w:t>
      </w:r>
      <w:r w:rsidRPr="002473EA">
        <w:rPr>
          <w:rFonts w:ascii="Verdana" w:eastAsia="Times New Roman" w:hAnsi="Verdana" w:cs="Times New Roman"/>
          <w:color w:val="auto"/>
          <w:sz w:val="20"/>
          <w:szCs w:val="20"/>
          <w:highlight w:val="yellow"/>
        </w:rPr>
        <w:t>XXX</w:t>
      </w:r>
      <w:r>
        <w:rPr>
          <w:rFonts w:ascii="Verdana" w:eastAsia="Times New Roman" w:hAnsi="Verdana" w:cs="Times New Roman"/>
          <w:color w:val="auto"/>
          <w:sz w:val="20"/>
          <w:szCs w:val="20"/>
        </w:rPr>
        <w:t xml:space="preserve"> sous le </w:t>
      </w:r>
      <w:proofErr w:type="spellStart"/>
      <w:r>
        <w:rPr>
          <w:rFonts w:ascii="Verdana" w:eastAsia="Times New Roman" w:hAnsi="Verdana" w:cs="Times New Roman"/>
          <w:color w:val="auto"/>
          <w:sz w:val="20"/>
          <w:szCs w:val="20"/>
        </w:rPr>
        <w:t>n°</w:t>
      </w:r>
      <w:r w:rsidRPr="002473EA">
        <w:rPr>
          <w:rFonts w:ascii="Verdana" w:eastAsia="Times New Roman" w:hAnsi="Verdana" w:cs="Times New Roman"/>
          <w:color w:val="auto"/>
          <w:sz w:val="20"/>
          <w:szCs w:val="20"/>
          <w:highlight w:val="yellow"/>
        </w:rPr>
        <w:t>XXXX</w:t>
      </w:r>
      <w:proofErr w:type="spellEnd"/>
      <w:r>
        <w:rPr>
          <w:rFonts w:ascii="Verdana" w:eastAsia="Times New Roman" w:hAnsi="Verdana" w:cs="Times New Roman"/>
          <w:color w:val="auto"/>
          <w:sz w:val="20"/>
          <w:szCs w:val="20"/>
        </w:rPr>
        <w:t xml:space="preserve">, ayant son </w:t>
      </w:r>
      <w:proofErr w:type="spellStart"/>
      <w:r>
        <w:rPr>
          <w:rFonts w:ascii="Verdana" w:eastAsia="Times New Roman" w:hAnsi="Verdana" w:cs="Times New Roman"/>
          <w:color w:val="auto"/>
          <w:sz w:val="20"/>
          <w:szCs w:val="20"/>
        </w:rPr>
        <w:t>siége</w:t>
      </w:r>
      <w:proofErr w:type="spellEnd"/>
      <w:r>
        <w:rPr>
          <w:rFonts w:ascii="Verdana" w:eastAsia="Times New Roman" w:hAnsi="Verdana" w:cs="Times New Roman"/>
          <w:color w:val="auto"/>
          <w:sz w:val="20"/>
          <w:szCs w:val="20"/>
        </w:rPr>
        <w:t xml:space="preserve"> social à </w:t>
      </w:r>
      <w:r w:rsidRPr="002473EA">
        <w:rPr>
          <w:rFonts w:ascii="Verdana" w:eastAsia="Times New Roman" w:hAnsi="Verdana" w:cs="Times New Roman"/>
          <w:color w:val="auto"/>
          <w:sz w:val="20"/>
          <w:szCs w:val="20"/>
          <w:highlight w:val="yellow"/>
        </w:rPr>
        <w:t>XXX</w:t>
      </w:r>
      <w:r>
        <w:rPr>
          <w:rFonts w:ascii="Verdana" w:eastAsia="Times New Roman" w:hAnsi="Verdana" w:cs="Times New Roman"/>
          <w:color w:val="auto"/>
          <w:sz w:val="20"/>
          <w:szCs w:val="20"/>
        </w:rPr>
        <w:t xml:space="preserve"> et dument </w:t>
      </w:r>
      <w:proofErr w:type="spellStart"/>
      <w:r>
        <w:rPr>
          <w:rFonts w:ascii="Verdana" w:eastAsia="Times New Roman" w:hAnsi="Verdana" w:cs="Times New Roman"/>
          <w:color w:val="auto"/>
          <w:sz w:val="20"/>
          <w:szCs w:val="20"/>
        </w:rPr>
        <w:t>representée</w:t>
      </w:r>
      <w:proofErr w:type="spellEnd"/>
      <w:r>
        <w:rPr>
          <w:rFonts w:ascii="Verdana" w:eastAsia="Times New Roman" w:hAnsi="Verdana" w:cs="Times New Roman"/>
          <w:color w:val="auto"/>
          <w:sz w:val="20"/>
          <w:szCs w:val="20"/>
        </w:rPr>
        <w:t xml:space="preserve"> par son gérant Civilité </w:t>
      </w:r>
      <w:r w:rsidRPr="00755BC0">
        <w:rPr>
          <w:rFonts w:ascii="Verdana" w:eastAsia="Times New Roman" w:hAnsi="Verdana" w:cs="Times New Roman"/>
          <w:color w:val="auto"/>
          <w:sz w:val="20"/>
          <w:szCs w:val="20"/>
          <w:highlight w:val="yellow"/>
        </w:rPr>
        <w:t>Nom</w:t>
      </w:r>
      <w:r>
        <w:rPr>
          <w:rFonts w:ascii="Verdana" w:eastAsia="Times New Roman" w:hAnsi="Verdana" w:cs="Times New Roman"/>
          <w:color w:val="auto"/>
          <w:sz w:val="20"/>
          <w:szCs w:val="20"/>
        </w:rPr>
        <w:t xml:space="preserve"> </w:t>
      </w:r>
      <w:r w:rsidRPr="00755BC0">
        <w:rPr>
          <w:rFonts w:ascii="Verdana" w:eastAsia="Times New Roman" w:hAnsi="Verdana" w:cs="Times New Roman"/>
          <w:color w:val="auto"/>
          <w:sz w:val="20"/>
          <w:szCs w:val="20"/>
          <w:highlight w:val="yellow"/>
        </w:rPr>
        <w:t>Prénom</w:t>
      </w:r>
      <w:r w:rsidRPr="003537BB">
        <w:rPr>
          <w:rFonts w:ascii="Verdana" w:eastAsia="Times New Roman" w:hAnsi="Verdana" w:cs="Times New Roman"/>
          <w:color w:val="auto"/>
          <w:sz w:val="20"/>
          <w:szCs w:val="20"/>
        </w:rPr>
        <w:t xml:space="preserve">, de nationalité </w:t>
      </w:r>
      <w:proofErr w:type="spellStart"/>
      <w:r w:rsidRPr="00755BC0">
        <w:rPr>
          <w:rFonts w:ascii="Verdana" w:eastAsia="Times New Roman" w:hAnsi="Verdana" w:cs="Times New Roman"/>
          <w:color w:val="auto"/>
          <w:sz w:val="20"/>
          <w:szCs w:val="20"/>
          <w:highlight w:val="yellow"/>
        </w:rPr>
        <w:t>xxxxxx</w:t>
      </w:r>
      <w:proofErr w:type="spellEnd"/>
      <w:r w:rsidRPr="003537BB">
        <w:rPr>
          <w:rFonts w:ascii="Verdana" w:eastAsia="Times New Roman" w:hAnsi="Verdana" w:cs="Times New Roman"/>
          <w:color w:val="auto"/>
          <w:sz w:val="20"/>
          <w:szCs w:val="20"/>
        </w:rPr>
        <w:t xml:space="preserve">, titulaire </w:t>
      </w:r>
      <w:r>
        <w:rPr>
          <w:rFonts w:ascii="Verdana" w:eastAsia="Times New Roman" w:hAnsi="Verdana" w:cs="Times New Roman"/>
          <w:color w:val="auto"/>
          <w:sz w:val="20"/>
          <w:szCs w:val="20"/>
        </w:rPr>
        <w:t xml:space="preserve">du passeport/CIN </w:t>
      </w:r>
      <w:proofErr w:type="spellStart"/>
      <w:r>
        <w:rPr>
          <w:rFonts w:ascii="Verdana" w:eastAsia="Times New Roman" w:hAnsi="Verdana" w:cs="Times New Roman"/>
          <w:color w:val="auto"/>
          <w:sz w:val="20"/>
          <w:szCs w:val="20"/>
        </w:rPr>
        <w:t>n°</w:t>
      </w:r>
      <w:r w:rsidRPr="00755BC0">
        <w:rPr>
          <w:rFonts w:ascii="Verdana" w:eastAsia="Times New Roman" w:hAnsi="Verdana" w:cs="Times New Roman"/>
          <w:color w:val="auto"/>
          <w:sz w:val="20"/>
          <w:szCs w:val="20"/>
          <w:highlight w:val="yellow"/>
        </w:rPr>
        <w:t>xxxxx</w:t>
      </w:r>
      <w:proofErr w:type="spellEnd"/>
      <w:r>
        <w:rPr>
          <w:rFonts w:ascii="Verdana" w:eastAsia="Times New Roman" w:hAnsi="Verdana" w:cs="Times New Roman"/>
          <w:color w:val="auto"/>
          <w:sz w:val="20"/>
          <w:szCs w:val="20"/>
        </w:rPr>
        <w:t xml:space="preserve">, né le </w:t>
      </w:r>
      <w:r w:rsidRPr="00755BC0">
        <w:rPr>
          <w:rFonts w:ascii="Verdana" w:eastAsia="Times New Roman" w:hAnsi="Verdana" w:cs="Times New Roman"/>
          <w:color w:val="auto"/>
          <w:sz w:val="20"/>
          <w:szCs w:val="20"/>
          <w:highlight w:val="yellow"/>
        </w:rPr>
        <w:t>xx/xx/</w:t>
      </w:r>
      <w:proofErr w:type="spellStart"/>
      <w:r w:rsidRPr="00755BC0">
        <w:rPr>
          <w:rFonts w:ascii="Verdana" w:eastAsia="Times New Roman" w:hAnsi="Verdana" w:cs="Times New Roman"/>
          <w:color w:val="auto"/>
          <w:sz w:val="20"/>
          <w:szCs w:val="20"/>
          <w:highlight w:val="yellow"/>
        </w:rPr>
        <w:t>xxxx</w:t>
      </w:r>
      <w:proofErr w:type="spellEnd"/>
      <w:r>
        <w:rPr>
          <w:rFonts w:ascii="Verdana" w:eastAsia="Times New Roman" w:hAnsi="Verdana" w:cs="Times New Roman"/>
          <w:color w:val="auto"/>
          <w:sz w:val="20"/>
          <w:szCs w:val="20"/>
        </w:rPr>
        <w:t xml:space="preserve"> et demeurant à </w:t>
      </w:r>
      <w:proofErr w:type="spellStart"/>
      <w:r w:rsidRPr="00755BC0">
        <w:rPr>
          <w:rFonts w:ascii="Verdana" w:eastAsia="Times New Roman" w:hAnsi="Verdana" w:cs="Times New Roman"/>
          <w:color w:val="auto"/>
          <w:sz w:val="20"/>
          <w:szCs w:val="20"/>
          <w:highlight w:val="yellow"/>
        </w:rPr>
        <w:t>xxxxxxx</w:t>
      </w:r>
      <w:proofErr w:type="spellEnd"/>
    </w:p>
    <w:p w:rsidR="00755BC0" w:rsidRPr="003537BB" w:rsidRDefault="00755BC0" w:rsidP="008116FD">
      <w:pPr>
        <w:pStyle w:val="Default"/>
        <w:spacing w:before="120" w:after="120"/>
        <w:jc w:val="both"/>
        <w:rPr>
          <w:rFonts w:ascii="Verdana" w:eastAsia="Times New Roman" w:hAnsi="Verdana" w:cs="Times New Roman"/>
          <w:color w:val="auto"/>
          <w:sz w:val="20"/>
          <w:szCs w:val="20"/>
        </w:rPr>
      </w:pPr>
    </w:p>
    <w:p w:rsidR="00372617" w:rsidRDefault="00372617" w:rsidP="00372617">
      <w:pPr>
        <w:spacing w:line="240" w:lineRule="atLeast"/>
        <w:jc w:val="both"/>
        <w:rPr>
          <w:rFonts w:ascii="Verdana" w:hAnsi="Verdana"/>
        </w:rPr>
      </w:pPr>
    </w:p>
    <w:p w:rsidR="00372617" w:rsidRDefault="00372617" w:rsidP="00372617">
      <w:pPr>
        <w:spacing w:line="240" w:lineRule="atLeast"/>
        <w:jc w:val="both"/>
        <w:rPr>
          <w:rFonts w:ascii="Verdana" w:hAnsi="Verdana"/>
          <w:b/>
        </w:rPr>
      </w:pPr>
      <w:r w:rsidRPr="00372617">
        <w:rPr>
          <w:rFonts w:ascii="Verdana" w:hAnsi="Verdana"/>
          <w:b/>
        </w:rPr>
        <w:t xml:space="preserve">A ETABLI AINSI QU'IL SUIT LES STATUTS D'UNE SOCIETE </w:t>
      </w:r>
      <w:r>
        <w:rPr>
          <w:rFonts w:ascii="Verdana" w:hAnsi="Verdana"/>
          <w:b/>
        </w:rPr>
        <w:t>A RESPONSABILITE LIMITEE D’ASSOCIE UNIQUE.</w:t>
      </w:r>
    </w:p>
    <w:p w:rsidR="00372617" w:rsidRDefault="00372617" w:rsidP="00372617">
      <w:pPr>
        <w:spacing w:line="240" w:lineRule="atLeast"/>
        <w:jc w:val="both"/>
        <w:rPr>
          <w:rFonts w:ascii="Verdana" w:hAnsi="Verdana"/>
          <w:b/>
        </w:rPr>
      </w:pPr>
    </w:p>
    <w:p w:rsidR="00372617" w:rsidRDefault="00372617" w:rsidP="00372617">
      <w:pPr>
        <w:spacing w:line="240" w:lineRule="atLeast"/>
        <w:jc w:val="both"/>
        <w:rPr>
          <w:rFonts w:ascii="Verdana" w:hAnsi="Verdana"/>
          <w:b/>
        </w:rPr>
      </w:pPr>
    </w:p>
    <w:p w:rsidR="00372617" w:rsidRDefault="00372617" w:rsidP="00372617">
      <w:pPr>
        <w:spacing w:line="240" w:lineRule="atLeast"/>
        <w:jc w:val="center"/>
        <w:rPr>
          <w:rFonts w:ascii="Verdana" w:hAnsi="Verdana"/>
          <w:b/>
          <w:u w:val="single"/>
        </w:rPr>
      </w:pPr>
      <w:r w:rsidRPr="00372617">
        <w:rPr>
          <w:rFonts w:ascii="Verdana" w:hAnsi="Verdana"/>
          <w:b/>
          <w:u w:val="single"/>
        </w:rPr>
        <w:t>TITRE PREMIE</w:t>
      </w:r>
      <w:r>
        <w:rPr>
          <w:rFonts w:ascii="Verdana" w:hAnsi="Verdana"/>
          <w:b/>
          <w:u w:val="single"/>
        </w:rPr>
        <w:t>R: FORMATION - DENOMINATION – OBJET- SIEGE- DUREE</w:t>
      </w:r>
    </w:p>
    <w:p w:rsidR="00372617" w:rsidRDefault="00372617" w:rsidP="00372617">
      <w:pPr>
        <w:spacing w:line="240" w:lineRule="atLeast"/>
        <w:jc w:val="both"/>
        <w:rPr>
          <w:rFonts w:ascii="Verdana" w:hAnsi="Verdana"/>
          <w:b/>
          <w:u w:val="single"/>
        </w:rPr>
      </w:pPr>
    </w:p>
    <w:p w:rsidR="00372617" w:rsidRPr="008706FD" w:rsidRDefault="00372617" w:rsidP="00920A90">
      <w:pPr>
        <w:spacing w:before="120" w:after="120" w:line="240" w:lineRule="atLeast"/>
        <w:jc w:val="both"/>
        <w:rPr>
          <w:rFonts w:ascii="Verdana" w:hAnsi="Verdana"/>
          <w:b/>
        </w:rPr>
      </w:pPr>
      <w:r w:rsidRPr="008706FD">
        <w:rPr>
          <w:rFonts w:ascii="Verdana" w:hAnsi="Verdana"/>
          <w:b/>
        </w:rPr>
        <w:t>ARTICLE 1 : FORMATION</w:t>
      </w:r>
    </w:p>
    <w:p w:rsidR="00406C50" w:rsidRPr="00406C50" w:rsidRDefault="00406C50" w:rsidP="00406C50">
      <w:pPr>
        <w:spacing w:before="120" w:after="120" w:line="240" w:lineRule="atLeast"/>
        <w:jc w:val="both"/>
        <w:rPr>
          <w:rFonts w:ascii="Verdana" w:hAnsi="Verdana"/>
        </w:rPr>
      </w:pPr>
      <w:r w:rsidRPr="00406C50">
        <w:rPr>
          <w:rFonts w:ascii="Verdana" w:hAnsi="Verdana"/>
        </w:rPr>
        <w:t xml:space="preserve">La Société est une Société à responsabilité limitée. Elle est régie par les lois et règlements en vigueur et notamment le dahir n° 1-97-49 du 5 </w:t>
      </w:r>
      <w:proofErr w:type="spellStart"/>
      <w:r w:rsidRPr="00406C50">
        <w:rPr>
          <w:rFonts w:ascii="Verdana" w:hAnsi="Verdana"/>
        </w:rPr>
        <w:t>chaoual</w:t>
      </w:r>
      <w:proofErr w:type="spellEnd"/>
      <w:r w:rsidRPr="00406C50">
        <w:rPr>
          <w:rFonts w:ascii="Verdana" w:hAnsi="Verdana"/>
        </w:rPr>
        <w:t xml:space="preserve"> 1417 (13 février 1997) portant promulgation de la loi n° 5-96 ainsi que par les présents statuts.</w:t>
      </w:r>
    </w:p>
    <w:p w:rsidR="00C25BC8" w:rsidRDefault="00C25BC8" w:rsidP="00372617">
      <w:pPr>
        <w:spacing w:line="240" w:lineRule="atLeast"/>
        <w:jc w:val="both"/>
        <w:rPr>
          <w:rFonts w:ascii="Verdana" w:hAnsi="Verdana"/>
        </w:rPr>
      </w:pPr>
    </w:p>
    <w:p w:rsidR="00C25BC8" w:rsidRPr="008706FD" w:rsidRDefault="00C25BC8" w:rsidP="00920A90">
      <w:pPr>
        <w:spacing w:before="120" w:after="120" w:line="240" w:lineRule="atLeast"/>
        <w:jc w:val="both"/>
        <w:rPr>
          <w:rFonts w:ascii="Verdana" w:hAnsi="Verdana"/>
          <w:b/>
        </w:rPr>
      </w:pPr>
      <w:r w:rsidRPr="008706FD">
        <w:rPr>
          <w:rFonts w:ascii="Verdana" w:hAnsi="Verdana"/>
          <w:b/>
        </w:rPr>
        <w:t>ARTICLE 2 : DENOMINATION SOCIALE</w:t>
      </w:r>
    </w:p>
    <w:p w:rsidR="00C25BC8" w:rsidRDefault="00C25BC8" w:rsidP="00242F8A">
      <w:pPr>
        <w:spacing w:before="120" w:after="120" w:line="240" w:lineRule="atLeast"/>
        <w:jc w:val="both"/>
        <w:rPr>
          <w:rFonts w:ascii="Verdana" w:hAnsi="Verdana"/>
        </w:rPr>
      </w:pPr>
      <w:r w:rsidRPr="00C25BC8">
        <w:rPr>
          <w:rFonts w:ascii="Verdana" w:hAnsi="Verdana"/>
        </w:rPr>
        <w:t>La dénomination de la société est « </w:t>
      </w:r>
      <w:r w:rsidR="00755BC0">
        <w:rPr>
          <w:rFonts w:ascii="Verdana" w:hAnsi="Verdana"/>
        </w:rPr>
        <w:t>XXXXX</w:t>
      </w:r>
      <w:r w:rsidRPr="00C25BC8">
        <w:rPr>
          <w:rFonts w:ascii="Verdana" w:hAnsi="Verdana"/>
        </w:rPr>
        <w:t>» société à responsabilité limitée d’associé unique</w:t>
      </w:r>
      <w:r>
        <w:rPr>
          <w:rFonts w:ascii="Verdana" w:hAnsi="Verdana"/>
        </w:rPr>
        <w:t>.</w:t>
      </w:r>
    </w:p>
    <w:p w:rsidR="006A78AC" w:rsidRDefault="006A78AC" w:rsidP="00372617">
      <w:pPr>
        <w:spacing w:line="240" w:lineRule="atLeast"/>
        <w:jc w:val="both"/>
        <w:rPr>
          <w:rFonts w:ascii="Verdana" w:hAnsi="Verdana"/>
        </w:rPr>
      </w:pPr>
    </w:p>
    <w:p w:rsidR="006A78AC" w:rsidRPr="008706FD" w:rsidRDefault="006A78AC" w:rsidP="00920A90">
      <w:pPr>
        <w:spacing w:before="120" w:after="120" w:line="240" w:lineRule="atLeast"/>
        <w:jc w:val="both"/>
        <w:rPr>
          <w:rFonts w:ascii="Verdana" w:hAnsi="Verdana"/>
          <w:b/>
        </w:rPr>
      </w:pPr>
      <w:r w:rsidRPr="008706FD">
        <w:rPr>
          <w:rFonts w:ascii="Verdana" w:hAnsi="Verdana"/>
          <w:b/>
        </w:rPr>
        <w:t>Article 3 : OBJET SOCIAL</w:t>
      </w:r>
    </w:p>
    <w:p w:rsidR="00406C50" w:rsidRPr="00406C50" w:rsidRDefault="00406C50" w:rsidP="00406C50">
      <w:pPr>
        <w:spacing w:before="120" w:after="120" w:line="240" w:lineRule="atLeast"/>
        <w:jc w:val="both"/>
        <w:rPr>
          <w:rFonts w:ascii="Verdana" w:hAnsi="Verdana"/>
        </w:rPr>
      </w:pPr>
      <w:r w:rsidRPr="00406C50">
        <w:rPr>
          <w:rFonts w:ascii="Verdana" w:hAnsi="Verdana"/>
        </w:rPr>
        <w:t>La Société a pour objet tant au Maroc qu’à l’étranger :</w:t>
      </w:r>
    </w:p>
    <w:p w:rsidR="00406C50" w:rsidRDefault="00755BC0" w:rsidP="00406C50">
      <w:pPr>
        <w:pStyle w:val="Paragraphedeliste"/>
        <w:numPr>
          <w:ilvl w:val="0"/>
          <w:numId w:val="14"/>
        </w:numPr>
        <w:spacing w:before="120" w:after="120" w:line="240" w:lineRule="atLeast"/>
        <w:jc w:val="both"/>
        <w:rPr>
          <w:rFonts w:ascii="Verdana" w:hAnsi="Verdana"/>
        </w:rPr>
      </w:pPr>
      <w:r>
        <w:rPr>
          <w:rFonts w:ascii="Verdana" w:hAnsi="Verdana"/>
        </w:rPr>
        <w:t>XXXXXX</w:t>
      </w:r>
    </w:p>
    <w:p w:rsidR="00755BC0" w:rsidRDefault="00755BC0" w:rsidP="00406C50">
      <w:pPr>
        <w:pStyle w:val="Paragraphedeliste"/>
        <w:numPr>
          <w:ilvl w:val="0"/>
          <w:numId w:val="14"/>
        </w:numPr>
        <w:spacing w:before="120" w:after="120" w:line="240" w:lineRule="atLeast"/>
        <w:jc w:val="both"/>
        <w:rPr>
          <w:rFonts w:ascii="Verdana" w:hAnsi="Verdana"/>
        </w:rPr>
      </w:pPr>
      <w:r>
        <w:rPr>
          <w:rFonts w:ascii="Verdana" w:hAnsi="Verdana"/>
        </w:rPr>
        <w:t>XXXXXX</w:t>
      </w:r>
    </w:p>
    <w:p w:rsidR="00755BC0" w:rsidRPr="00406C50" w:rsidRDefault="00755BC0" w:rsidP="00406C50">
      <w:pPr>
        <w:pStyle w:val="Paragraphedeliste"/>
        <w:numPr>
          <w:ilvl w:val="0"/>
          <w:numId w:val="14"/>
        </w:numPr>
        <w:spacing w:before="120" w:after="120" w:line="240" w:lineRule="atLeast"/>
        <w:jc w:val="both"/>
        <w:rPr>
          <w:rFonts w:ascii="Verdana" w:hAnsi="Verdana"/>
        </w:rPr>
      </w:pPr>
      <w:r>
        <w:rPr>
          <w:rFonts w:ascii="Verdana" w:hAnsi="Verdana"/>
        </w:rPr>
        <w:t>XXXXXX</w:t>
      </w:r>
    </w:p>
    <w:p w:rsidR="00406C50" w:rsidRPr="00406C50" w:rsidRDefault="00406C50" w:rsidP="00406C50">
      <w:pPr>
        <w:pStyle w:val="Paragraphedeliste"/>
        <w:numPr>
          <w:ilvl w:val="0"/>
          <w:numId w:val="14"/>
        </w:numPr>
        <w:spacing w:before="120" w:after="120" w:line="240" w:lineRule="atLeast"/>
        <w:jc w:val="both"/>
        <w:rPr>
          <w:rFonts w:ascii="Verdana" w:hAnsi="Verdana"/>
        </w:rPr>
      </w:pPr>
      <w:r w:rsidRPr="00406C50">
        <w:rPr>
          <w:rFonts w:ascii="Verdana" w:hAnsi="Verdana"/>
        </w:rPr>
        <w:t>Et généralement, toutes opérations, de quelque nature qu'elles soient, financières, commerciales, industrielles, mobilières et immobilières se rapportant directement ou indirectement à l'objet social ou pouvant en faciliter l'extension ou le développement.</w:t>
      </w:r>
    </w:p>
    <w:p w:rsidR="006A78AC" w:rsidRDefault="006A78AC" w:rsidP="006A78AC">
      <w:pPr>
        <w:pStyle w:val="Paragraphedeliste"/>
        <w:spacing w:line="240" w:lineRule="atLeast"/>
        <w:jc w:val="both"/>
        <w:rPr>
          <w:rFonts w:ascii="Verdana" w:hAnsi="Verdana"/>
        </w:rPr>
      </w:pPr>
    </w:p>
    <w:p w:rsidR="006A78AC" w:rsidRPr="008706FD" w:rsidRDefault="006A78AC" w:rsidP="00920A90">
      <w:pPr>
        <w:spacing w:before="120" w:after="120" w:line="240" w:lineRule="atLeast"/>
        <w:jc w:val="both"/>
        <w:rPr>
          <w:rFonts w:ascii="Verdana" w:hAnsi="Verdana"/>
          <w:b/>
        </w:rPr>
      </w:pPr>
      <w:r w:rsidRPr="008706FD">
        <w:rPr>
          <w:rFonts w:ascii="Verdana" w:hAnsi="Verdana"/>
          <w:b/>
        </w:rPr>
        <w:t>ARTICLE 4: SIEGE SOCIAL</w:t>
      </w:r>
    </w:p>
    <w:p w:rsidR="006A78AC" w:rsidRPr="008116FD" w:rsidRDefault="007B45D8" w:rsidP="008116FD">
      <w:pPr>
        <w:spacing w:line="240" w:lineRule="atLeast"/>
        <w:jc w:val="both"/>
        <w:rPr>
          <w:rFonts w:ascii="Verdana" w:hAnsi="Verdana"/>
          <w:b/>
          <w:bCs/>
        </w:rPr>
      </w:pPr>
      <w:r>
        <w:rPr>
          <w:rFonts w:ascii="Verdana" w:hAnsi="Verdana"/>
        </w:rPr>
        <w:t>Le siège social fixé</w:t>
      </w:r>
      <w:r w:rsidR="006A78AC" w:rsidRPr="006A78AC">
        <w:rPr>
          <w:rFonts w:ascii="Verdana" w:hAnsi="Verdana"/>
        </w:rPr>
        <w:t xml:space="preserve"> </w:t>
      </w:r>
      <w:r w:rsidR="006A78AC">
        <w:rPr>
          <w:rFonts w:ascii="Verdana" w:hAnsi="Verdana"/>
        </w:rPr>
        <w:t xml:space="preserve">à </w:t>
      </w:r>
      <w:r w:rsidR="006A78AC" w:rsidRPr="006A78AC">
        <w:rPr>
          <w:rFonts w:ascii="Verdana" w:hAnsi="Verdana"/>
        </w:rPr>
        <w:t xml:space="preserve">: </w:t>
      </w:r>
      <w:r w:rsidR="00755BC0">
        <w:rPr>
          <w:rFonts w:ascii="Verdana" w:hAnsi="Verdana"/>
          <w:b/>
          <w:bCs/>
        </w:rPr>
        <w:t>XXXXXXXX</w:t>
      </w:r>
    </w:p>
    <w:p w:rsidR="00D114FE" w:rsidRDefault="00D114FE" w:rsidP="00D114FE">
      <w:pPr>
        <w:spacing w:line="240" w:lineRule="atLeast"/>
        <w:jc w:val="both"/>
        <w:rPr>
          <w:rFonts w:ascii="Verdana" w:hAnsi="Verdana"/>
        </w:rPr>
      </w:pPr>
    </w:p>
    <w:p w:rsidR="006A78AC" w:rsidRDefault="006A78AC" w:rsidP="006A78AC">
      <w:pPr>
        <w:spacing w:line="240" w:lineRule="atLeast"/>
        <w:jc w:val="both"/>
        <w:rPr>
          <w:rFonts w:ascii="Verdana" w:hAnsi="Verdana"/>
        </w:rPr>
      </w:pPr>
      <w:r w:rsidRPr="006A78AC">
        <w:rPr>
          <w:rFonts w:ascii="Verdana" w:hAnsi="Verdana"/>
        </w:rPr>
        <w:lastRenderedPageBreak/>
        <w:t xml:space="preserve">II pourra </w:t>
      </w:r>
      <w:r w:rsidR="00A13888" w:rsidRPr="006A78AC">
        <w:rPr>
          <w:rFonts w:ascii="Verdana" w:hAnsi="Verdana"/>
        </w:rPr>
        <w:t>être</w:t>
      </w:r>
      <w:r w:rsidRPr="006A78AC">
        <w:rPr>
          <w:rFonts w:ascii="Verdana" w:hAnsi="Verdana"/>
        </w:rPr>
        <w:t xml:space="preserve"> </w:t>
      </w:r>
      <w:r w:rsidR="00A13888" w:rsidRPr="006A78AC">
        <w:rPr>
          <w:rFonts w:ascii="Verdana" w:hAnsi="Verdana"/>
        </w:rPr>
        <w:t>transféré</w:t>
      </w:r>
      <w:r w:rsidRPr="006A78AC">
        <w:rPr>
          <w:rFonts w:ascii="Verdana" w:hAnsi="Verdana"/>
        </w:rPr>
        <w:t xml:space="preserve"> en tout autre </w:t>
      </w:r>
      <w:r w:rsidR="007B45D8">
        <w:rPr>
          <w:rFonts w:ascii="Verdana" w:hAnsi="Verdana"/>
        </w:rPr>
        <w:t>lieu en v</w:t>
      </w:r>
      <w:r w:rsidRPr="006A78AC">
        <w:rPr>
          <w:rFonts w:ascii="Verdana" w:hAnsi="Verdana"/>
        </w:rPr>
        <w:t>ertu d</w:t>
      </w:r>
      <w:r w:rsidR="00A13888">
        <w:rPr>
          <w:rFonts w:ascii="Verdana" w:hAnsi="Verdana"/>
        </w:rPr>
        <w:t>'</w:t>
      </w:r>
      <w:r w:rsidRPr="006A78AC">
        <w:rPr>
          <w:rFonts w:ascii="Verdana" w:hAnsi="Verdana"/>
        </w:rPr>
        <w:t xml:space="preserve">une </w:t>
      </w:r>
      <w:r w:rsidR="00A13888" w:rsidRPr="006A78AC">
        <w:rPr>
          <w:rFonts w:ascii="Verdana" w:hAnsi="Verdana"/>
        </w:rPr>
        <w:t>décision</w:t>
      </w:r>
      <w:r w:rsidRPr="006A78AC">
        <w:rPr>
          <w:rFonts w:ascii="Verdana" w:hAnsi="Verdana"/>
        </w:rPr>
        <w:t xml:space="preserve"> d'</w:t>
      </w:r>
      <w:r w:rsidR="00A13888">
        <w:rPr>
          <w:rFonts w:ascii="Verdana" w:hAnsi="Verdana"/>
        </w:rPr>
        <w:t>associé</w:t>
      </w:r>
      <w:r w:rsidRPr="006A78AC">
        <w:rPr>
          <w:rFonts w:ascii="Verdana" w:hAnsi="Verdana"/>
        </w:rPr>
        <w:t xml:space="preserve"> unique.</w:t>
      </w:r>
      <w:r w:rsidRPr="006A78AC">
        <w:rPr>
          <w:rFonts w:ascii="Verdana" w:hAnsi="Verdana"/>
        </w:rPr>
        <w:br/>
        <w:t xml:space="preserve">La </w:t>
      </w:r>
      <w:r w:rsidR="00A13888" w:rsidRPr="006A78AC">
        <w:rPr>
          <w:rFonts w:ascii="Verdana" w:hAnsi="Verdana"/>
        </w:rPr>
        <w:t>création</w:t>
      </w:r>
      <w:r w:rsidRPr="006A78AC">
        <w:rPr>
          <w:rFonts w:ascii="Verdana" w:hAnsi="Verdana"/>
        </w:rPr>
        <w:t xml:space="preserve">, </w:t>
      </w:r>
      <w:r w:rsidR="00A13888">
        <w:rPr>
          <w:rFonts w:ascii="Verdana" w:hAnsi="Verdana"/>
        </w:rPr>
        <w:t>l</w:t>
      </w:r>
      <w:r w:rsidRPr="006A78AC">
        <w:rPr>
          <w:rFonts w:ascii="Verdana" w:hAnsi="Verdana"/>
        </w:rPr>
        <w:t xml:space="preserve">e </w:t>
      </w:r>
      <w:r w:rsidR="00A13888" w:rsidRPr="006A78AC">
        <w:rPr>
          <w:rFonts w:ascii="Verdana" w:hAnsi="Verdana"/>
        </w:rPr>
        <w:t>déplacement</w:t>
      </w:r>
      <w:r w:rsidRPr="006A78AC">
        <w:rPr>
          <w:rFonts w:ascii="Verdana" w:hAnsi="Verdana"/>
        </w:rPr>
        <w:t>, la fermeture d'</w:t>
      </w:r>
      <w:r w:rsidR="00A13888" w:rsidRPr="006A78AC">
        <w:rPr>
          <w:rFonts w:ascii="Verdana" w:hAnsi="Verdana"/>
        </w:rPr>
        <w:t>établissements</w:t>
      </w:r>
      <w:r w:rsidRPr="006A78AC">
        <w:rPr>
          <w:rFonts w:ascii="Verdana" w:hAnsi="Verdana"/>
        </w:rPr>
        <w:t xml:space="preserve"> annexes en tous lieux </w:t>
      </w:r>
      <w:r w:rsidR="00A13888">
        <w:rPr>
          <w:rFonts w:ascii="Verdana" w:hAnsi="Verdana"/>
        </w:rPr>
        <w:t xml:space="preserve">interviennent </w:t>
      </w:r>
      <w:r w:rsidRPr="006A78AC">
        <w:rPr>
          <w:rFonts w:ascii="Verdana" w:hAnsi="Verdana"/>
        </w:rPr>
        <w:t xml:space="preserve">sur </w:t>
      </w:r>
      <w:r w:rsidR="00A13888">
        <w:rPr>
          <w:rFonts w:ascii="Verdana" w:hAnsi="Verdana"/>
        </w:rPr>
        <w:t xml:space="preserve">simple </w:t>
      </w:r>
      <w:r w:rsidR="00A13888" w:rsidRPr="006A78AC">
        <w:rPr>
          <w:rFonts w:ascii="Verdana" w:hAnsi="Verdana"/>
        </w:rPr>
        <w:t>décision</w:t>
      </w:r>
      <w:r w:rsidRPr="006A78AC">
        <w:rPr>
          <w:rFonts w:ascii="Verdana" w:hAnsi="Verdana"/>
        </w:rPr>
        <w:t xml:space="preserve"> de la </w:t>
      </w:r>
      <w:r w:rsidR="00A13888" w:rsidRPr="006A78AC">
        <w:rPr>
          <w:rFonts w:ascii="Verdana" w:hAnsi="Verdana"/>
        </w:rPr>
        <w:t>gérance</w:t>
      </w:r>
      <w:r w:rsidRPr="006A78AC">
        <w:rPr>
          <w:rFonts w:ascii="Verdana" w:hAnsi="Verdana"/>
        </w:rPr>
        <w:t xml:space="preserve">, sous </w:t>
      </w:r>
      <w:r w:rsidR="00A13888" w:rsidRPr="006A78AC">
        <w:rPr>
          <w:rFonts w:ascii="Verdana" w:hAnsi="Verdana"/>
        </w:rPr>
        <w:t>réserve</w:t>
      </w:r>
      <w:r w:rsidRPr="006A78AC">
        <w:rPr>
          <w:rFonts w:ascii="Verdana" w:hAnsi="Verdana"/>
        </w:rPr>
        <w:t xml:space="preserve"> du respect des limitations de pou</w:t>
      </w:r>
      <w:r w:rsidR="00A13888">
        <w:rPr>
          <w:rFonts w:ascii="Verdana" w:hAnsi="Verdana"/>
        </w:rPr>
        <w:t>v</w:t>
      </w:r>
      <w:r w:rsidRPr="006A78AC">
        <w:rPr>
          <w:rFonts w:ascii="Verdana" w:hAnsi="Verdana"/>
        </w:rPr>
        <w:t xml:space="preserve">oirs </w:t>
      </w:r>
      <w:r w:rsidR="00A13888" w:rsidRPr="006A78AC">
        <w:rPr>
          <w:rFonts w:ascii="Verdana" w:hAnsi="Verdana"/>
        </w:rPr>
        <w:t>éventuellement</w:t>
      </w:r>
      <w:r w:rsidRPr="006A78AC">
        <w:rPr>
          <w:rFonts w:ascii="Verdana" w:hAnsi="Verdana"/>
        </w:rPr>
        <w:t xml:space="preserve"> </w:t>
      </w:r>
      <w:r w:rsidR="00A13888" w:rsidRPr="006A78AC">
        <w:rPr>
          <w:rFonts w:ascii="Verdana" w:hAnsi="Verdana"/>
        </w:rPr>
        <w:t>stipulées</w:t>
      </w:r>
      <w:r w:rsidRPr="006A78AC">
        <w:rPr>
          <w:rFonts w:ascii="Verdana" w:hAnsi="Verdana"/>
        </w:rPr>
        <w:t xml:space="preserve"> pour </w:t>
      </w:r>
      <w:r w:rsidR="00A13888">
        <w:rPr>
          <w:rFonts w:ascii="Verdana" w:hAnsi="Verdana"/>
        </w:rPr>
        <w:t xml:space="preserve">ces </w:t>
      </w:r>
      <w:r w:rsidR="00A13888" w:rsidRPr="006A78AC">
        <w:rPr>
          <w:rFonts w:ascii="Verdana" w:hAnsi="Verdana"/>
        </w:rPr>
        <w:t>opérations</w:t>
      </w:r>
      <w:r w:rsidR="00A13888">
        <w:rPr>
          <w:rFonts w:ascii="Verdana" w:hAnsi="Verdana"/>
        </w:rPr>
        <w:t>.</w:t>
      </w:r>
    </w:p>
    <w:p w:rsidR="00A13888" w:rsidRDefault="00A13888" w:rsidP="006A78AC">
      <w:pPr>
        <w:spacing w:line="240" w:lineRule="atLeast"/>
        <w:jc w:val="both"/>
        <w:rPr>
          <w:rFonts w:ascii="Verdana" w:hAnsi="Verdana"/>
        </w:rPr>
      </w:pPr>
    </w:p>
    <w:p w:rsidR="00A13888" w:rsidRPr="008706FD" w:rsidRDefault="00A13888" w:rsidP="00920A90">
      <w:pPr>
        <w:spacing w:before="120" w:after="120" w:line="240" w:lineRule="atLeast"/>
        <w:jc w:val="both"/>
        <w:rPr>
          <w:rFonts w:ascii="Verdana" w:hAnsi="Verdana"/>
          <w:b/>
        </w:rPr>
      </w:pPr>
      <w:r w:rsidRPr="008706FD">
        <w:rPr>
          <w:rFonts w:ascii="Verdana" w:hAnsi="Verdana"/>
          <w:b/>
        </w:rPr>
        <w:t>ARTICLE 5 : DUREE DE LA SOCIETE</w:t>
      </w:r>
    </w:p>
    <w:p w:rsidR="00A13888" w:rsidRDefault="00A13888" w:rsidP="007B45D8">
      <w:pPr>
        <w:spacing w:before="120" w:line="240" w:lineRule="atLeast"/>
        <w:jc w:val="both"/>
        <w:rPr>
          <w:rFonts w:ascii="Verdana" w:hAnsi="Verdana"/>
        </w:rPr>
      </w:pPr>
      <w:r w:rsidRPr="00A13888">
        <w:rPr>
          <w:rFonts w:ascii="Verdana" w:hAnsi="Verdana"/>
        </w:rPr>
        <w:t>La durée de la société</w:t>
      </w:r>
      <w:r>
        <w:rPr>
          <w:rFonts w:ascii="Verdana" w:hAnsi="Verdana"/>
        </w:rPr>
        <w:t xml:space="preserve"> est f</w:t>
      </w:r>
      <w:r w:rsidRPr="00A13888">
        <w:rPr>
          <w:rFonts w:ascii="Verdana" w:hAnsi="Verdana"/>
        </w:rPr>
        <w:t xml:space="preserve">ixée à 99 années </w:t>
      </w:r>
      <w:r>
        <w:rPr>
          <w:rFonts w:ascii="Verdana" w:hAnsi="Verdana"/>
        </w:rPr>
        <w:t>à</w:t>
      </w:r>
      <w:r w:rsidRPr="00A13888">
        <w:rPr>
          <w:rFonts w:ascii="Verdana" w:hAnsi="Verdana"/>
        </w:rPr>
        <w:t xml:space="preserve"> compter du jour de son immatric</w:t>
      </w:r>
      <w:r>
        <w:rPr>
          <w:rFonts w:ascii="Verdana" w:hAnsi="Verdana"/>
        </w:rPr>
        <w:t xml:space="preserve">ulation au registre du commerce </w:t>
      </w:r>
      <w:r w:rsidRPr="00A13888">
        <w:rPr>
          <w:rFonts w:ascii="Verdana" w:hAnsi="Verdana"/>
        </w:rPr>
        <w:t>sauf les cas de dissolution anticipée ou de prorogation prévus aux présents statut</w:t>
      </w:r>
      <w:r>
        <w:rPr>
          <w:rFonts w:ascii="Verdana" w:hAnsi="Verdana"/>
        </w:rPr>
        <w:t xml:space="preserve">s et par la loi. La décision de </w:t>
      </w:r>
      <w:r w:rsidRPr="00A13888">
        <w:rPr>
          <w:rFonts w:ascii="Verdana" w:hAnsi="Verdana"/>
        </w:rPr>
        <w:t>prorogation devra être prise un an au moins avant la date d'expiration de la sociét</w:t>
      </w:r>
      <w:r w:rsidR="007B45D8">
        <w:rPr>
          <w:rFonts w:ascii="Verdana" w:hAnsi="Verdana"/>
        </w:rPr>
        <w:t xml:space="preserve">é, dans les conditions requises </w:t>
      </w:r>
      <w:r w:rsidRPr="00A13888">
        <w:rPr>
          <w:rFonts w:ascii="Verdana" w:hAnsi="Verdana"/>
        </w:rPr>
        <w:t xml:space="preserve">pour les modifications statutaires, </w:t>
      </w:r>
      <w:r>
        <w:rPr>
          <w:rFonts w:ascii="Verdana" w:hAnsi="Verdana"/>
        </w:rPr>
        <w:t>à l'</w:t>
      </w:r>
      <w:r w:rsidRPr="00A13888">
        <w:rPr>
          <w:rFonts w:ascii="Verdana" w:hAnsi="Verdana"/>
        </w:rPr>
        <w:t>initiative de la gérance</w:t>
      </w:r>
      <w:r>
        <w:rPr>
          <w:rFonts w:ascii="Verdana" w:hAnsi="Verdana"/>
        </w:rPr>
        <w:t>.</w:t>
      </w:r>
    </w:p>
    <w:p w:rsidR="00A13888" w:rsidRDefault="00A13888" w:rsidP="006A78AC">
      <w:pPr>
        <w:spacing w:line="240" w:lineRule="atLeast"/>
        <w:jc w:val="both"/>
        <w:rPr>
          <w:rFonts w:ascii="Verdana" w:hAnsi="Verdana"/>
        </w:rPr>
      </w:pPr>
    </w:p>
    <w:p w:rsidR="00A13888" w:rsidRDefault="00A13888" w:rsidP="006A78AC">
      <w:pPr>
        <w:spacing w:line="240" w:lineRule="atLeast"/>
        <w:jc w:val="both"/>
        <w:rPr>
          <w:rFonts w:ascii="Verdana" w:hAnsi="Verdana"/>
        </w:rPr>
      </w:pPr>
    </w:p>
    <w:p w:rsidR="00A13888" w:rsidRDefault="00A13888" w:rsidP="00A13888">
      <w:pPr>
        <w:spacing w:line="240" w:lineRule="atLeast"/>
        <w:jc w:val="center"/>
        <w:rPr>
          <w:rFonts w:ascii="Verdana" w:hAnsi="Verdana"/>
          <w:b/>
          <w:u w:val="single"/>
        </w:rPr>
      </w:pPr>
      <w:r w:rsidRPr="00A13888">
        <w:rPr>
          <w:rFonts w:ascii="Verdana" w:hAnsi="Verdana"/>
          <w:b/>
          <w:u w:val="single"/>
        </w:rPr>
        <w:t>TITRE DEUXIEME : APPORTS - CAPITAL SOCIAL - PARTS SOCIALES</w:t>
      </w:r>
    </w:p>
    <w:p w:rsidR="00A13888" w:rsidRDefault="00A13888" w:rsidP="00A13888">
      <w:pPr>
        <w:spacing w:line="240" w:lineRule="atLeast"/>
        <w:jc w:val="both"/>
        <w:rPr>
          <w:rFonts w:ascii="Verdana" w:hAnsi="Verdana"/>
        </w:rPr>
      </w:pPr>
    </w:p>
    <w:p w:rsidR="00A13888" w:rsidRPr="008706FD" w:rsidRDefault="00A13888" w:rsidP="00920A90">
      <w:pPr>
        <w:spacing w:before="120" w:after="120" w:line="240" w:lineRule="atLeast"/>
        <w:jc w:val="both"/>
        <w:rPr>
          <w:rFonts w:ascii="Verdana" w:hAnsi="Verdana"/>
          <w:b/>
        </w:rPr>
      </w:pPr>
      <w:r w:rsidRPr="008706FD">
        <w:rPr>
          <w:rFonts w:ascii="Verdana" w:hAnsi="Verdana"/>
          <w:b/>
        </w:rPr>
        <w:t>Article 6 : APPORTS</w:t>
      </w:r>
    </w:p>
    <w:p w:rsidR="00A13888" w:rsidRPr="00406C50" w:rsidRDefault="00406C50" w:rsidP="00406C50">
      <w:pPr>
        <w:spacing w:before="120" w:after="120" w:line="240" w:lineRule="atLeast"/>
        <w:jc w:val="both"/>
        <w:rPr>
          <w:rFonts w:ascii="Verdana" w:hAnsi="Verdana"/>
        </w:rPr>
      </w:pPr>
      <w:r>
        <w:rPr>
          <w:rFonts w:ascii="Verdana" w:hAnsi="Verdana"/>
        </w:rPr>
        <w:t>L’associé unique apporte à la société</w:t>
      </w:r>
      <w:r w:rsidR="00C24530">
        <w:rPr>
          <w:rFonts w:ascii="Verdana" w:hAnsi="Verdana"/>
        </w:rPr>
        <w:t xml:space="preserve"> la somme de </w:t>
      </w:r>
      <w:r w:rsidR="00755BC0" w:rsidRPr="00755BC0">
        <w:rPr>
          <w:rFonts w:ascii="Verdana" w:hAnsi="Verdana"/>
          <w:highlight w:val="yellow"/>
        </w:rPr>
        <w:t>XXXXXX</w:t>
      </w:r>
      <w:r w:rsidR="00A13888">
        <w:rPr>
          <w:rFonts w:ascii="Verdana" w:hAnsi="Verdana"/>
        </w:rPr>
        <w:t xml:space="preserve"> dirhams.</w:t>
      </w:r>
    </w:p>
    <w:p w:rsidR="00A13888" w:rsidRPr="008706FD" w:rsidRDefault="00A13888" w:rsidP="00920A90">
      <w:pPr>
        <w:spacing w:before="120" w:after="120" w:line="240" w:lineRule="atLeast"/>
        <w:jc w:val="both"/>
        <w:rPr>
          <w:rFonts w:ascii="Verdana" w:hAnsi="Verdana"/>
          <w:b/>
        </w:rPr>
      </w:pPr>
      <w:r w:rsidRPr="008706FD">
        <w:rPr>
          <w:rFonts w:ascii="Verdana" w:hAnsi="Verdana"/>
          <w:b/>
        </w:rPr>
        <w:t>Article 7 : CAPITAL SOCIAL</w:t>
      </w:r>
    </w:p>
    <w:p w:rsidR="008116FD" w:rsidRPr="008116FD" w:rsidRDefault="00406C50" w:rsidP="008116FD">
      <w:pPr>
        <w:spacing w:before="120" w:after="120" w:line="240" w:lineRule="atLeast"/>
        <w:jc w:val="both"/>
        <w:rPr>
          <w:rFonts w:ascii="Verdana" w:hAnsi="Verdana"/>
        </w:rPr>
      </w:pPr>
      <w:r>
        <w:rPr>
          <w:rFonts w:ascii="Verdana" w:hAnsi="Verdana"/>
        </w:rPr>
        <w:t>L</w:t>
      </w:r>
      <w:r w:rsidR="00A13888">
        <w:rPr>
          <w:rFonts w:ascii="Verdana" w:hAnsi="Verdana"/>
        </w:rPr>
        <w:t xml:space="preserve">e capital social </w:t>
      </w:r>
      <w:r>
        <w:rPr>
          <w:rFonts w:ascii="Verdana" w:hAnsi="Verdana"/>
        </w:rPr>
        <w:t>est fixé</w:t>
      </w:r>
      <w:r w:rsidR="00C24530">
        <w:rPr>
          <w:rFonts w:ascii="Verdana" w:hAnsi="Verdana"/>
        </w:rPr>
        <w:t xml:space="preserve"> à </w:t>
      </w:r>
      <w:r w:rsidR="00755BC0" w:rsidRPr="00755BC0">
        <w:rPr>
          <w:rFonts w:ascii="Verdana" w:hAnsi="Verdana"/>
          <w:highlight w:val="yellow"/>
        </w:rPr>
        <w:t>XXXXX</w:t>
      </w:r>
      <w:r w:rsidR="00A13888">
        <w:rPr>
          <w:rFonts w:ascii="Verdana" w:hAnsi="Verdana"/>
        </w:rPr>
        <w:t xml:space="preserve"> dirhams</w:t>
      </w:r>
      <w:r>
        <w:rPr>
          <w:rFonts w:ascii="Verdana" w:hAnsi="Verdana"/>
        </w:rPr>
        <w:t xml:space="preserve">, </w:t>
      </w:r>
      <w:r w:rsidR="00C24530">
        <w:rPr>
          <w:rFonts w:ascii="Verdana" w:hAnsi="Verdana"/>
        </w:rPr>
        <w:t xml:space="preserve">divisé en </w:t>
      </w:r>
      <w:r w:rsidR="00755BC0" w:rsidRPr="00755BC0">
        <w:rPr>
          <w:rFonts w:ascii="Verdana" w:hAnsi="Verdana"/>
          <w:highlight w:val="yellow"/>
        </w:rPr>
        <w:t>XX</w:t>
      </w:r>
      <w:r w:rsidR="00A13888">
        <w:rPr>
          <w:rFonts w:ascii="Verdana" w:hAnsi="Verdana"/>
        </w:rPr>
        <w:t xml:space="preserve"> parts sociales de </w:t>
      </w:r>
      <w:r w:rsidR="00755BC0" w:rsidRPr="00755BC0">
        <w:rPr>
          <w:rFonts w:ascii="Verdana" w:hAnsi="Verdana"/>
          <w:highlight w:val="yellow"/>
        </w:rPr>
        <w:t>XX</w:t>
      </w:r>
      <w:r w:rsidR="00A13888">
        <w:rPr>
          <w:rFonts w:ascii="Verdana" w:hAnsi="Verdana"/>
        </w:rPr>
        <w:t xml:space="preserve"> dirhams chacune, souscrites et libérées en totalité, et attribuées en totalité </w:t>
      </w:r>
      <w:r w:rsidR="003537BB">
        <w:rPr>
          <w:rFonts w:ascii="Verdana" w:hAnsi="Verdana"/>
        </w:rPr>
        <w:t xml:space="preserve">à </w:t>
      </w:r>
      <w:r w:rsidR="00755BC0" w:rsidRPr="00755BC0">
        <w:rPr>
          <w:rFonts w:ascii="Verdana" w:hAnsi="Verdana"/>
          <w:highlight w:val="yellow"/>
        </w:rPr>
        <w:t>XXXXX</w:t>
      </w:r>
      <w:r w:rsidR="00440B43">
        <w:rPr>
          <w:rFonts w:ascii="Verdana" w:hAnsi="Verdana"/>
        </w:rPr>
        <w:t>.</w:t>
      </w:r>
    </w:p>
    <w:p w:rsidR="008116FD" w:rsidRDefault="008116FD" w:rsidP="008116FD">
      <w:pPr>
        <w:spacing w:before="120" w:after="120" w:line="240" w:lineRule="atLeast"/>
        <w:jc w:val="both"/>
        <w:rPr>
          <w:rFonts w:ascii="Verdana" w:hAnsi="Verdana"/>
          <w:b/>
        </w:rPr>
      </w:pPr>
    </w:p>
    <w:p w:rsidR="00C205CC" w:rsidRPr="008706FD" w:rsidRDefault="00A13888" w:rsidP="008116FD">
      <w:pPr>
        <w:spacing w:before="120" w:after="120" w:line="240" w:lineRule="atLeast"/>
        <w:jc w:val="both"/>
        <w:rPr>
          <w:rFonts w:ascii="Verdana" w:hAnsi="Verdana"/>
          <w:b/>
        </w:rPr>
      </w:pPr>
      <w:r w:rsidRPr="008706FD">
        <w:rPr>
          <w:rFonts w:ascii="Verdana" w:hAnsi="Verdana"/>
          <w:b/>
        </w:rPr>
        <w:t>ARTICLE 8: AUGMENTATION DE CAPITAL</w:t>
      </w:r>
    </w:p>
    <w:p w:rsidR="00A13888" w:rsidRPr="005276AE" w:rsidRDefault="00A13888" w:rsidP="005276AE">
      <w:pPr>
        <w:spacing w:before="120" w:line="240" w:lineRule="atLeast"/>
        <w:jc w:val="both"/>
        <w:rPr>
          <w:rFonts w:ascii="Verdana" w:hAnsi="Verdana"/>
          <w:b/>
          <w:u w:val="single"/>
        </w:rPr>
      </w:pPr>
      <w:r w:rsidRPr="00A13888">
        <w:rPr>
          <w:rFonts w:ascii="Verdana" w:hAnsi="Verdana"/>
        </w:rPr>
        <w:t>Le capital social, peut, en vertu d'une décision</w:t>
      </w:r>
      <w:r>
        <w:rPr>
          <w:rFonts w:ascii="Verdana" w:hAnsi="Verdana"/>
        </w:rPr>
        <w:t xml:space="preserve"> de l'associé</w:t>
      </w:r>
      <w:r w:rsidRPr="00A13888">
        <w:rPr>
          <w:rFonts w:ascii="Verdana" w:hAnsi="Verdana"/>
        </w:rPr>
        <w:t xml:space="preserve"> unique, être </w:t>
      </w:r>
      <w:r>
        <w:rPr>
          <w:rFonts w:ascii="Verdana" w:hAnsi="Verdana"/>
        </w:rPr>
        <w:t>augmenté</w:t>
      </w:r>
      <w:r w:rsidR="008E2FB9">
        <w:rPr>
          <w:rFonts w:ascii="Verdana" w:hAnsi="Verdana"/>
        </w:rPr>
        <w:t xml:space="preserve"> en une ou plusieurs fois</w:t>
      </w:r>
      <w:r w:rsidRPr="00A13888">
        <w:rPr>
          <w:rFonts w:ascii="Verdana" w:hAnsi="Verdana"/>
        </w:rPr>
        <w:t xml:space="preserve">, </w:t>
      </w:r>
      <w:r>
        <w:rPr>
          <w:rFonts w:ascii="Verdana" w:hAnsi="Verdana"/>
        </w:rPr>
        <w:t xml:space="preserve">en </w:t>
      </w:r>
      <w:r w:rsidRPr="00A13888">
        <w:rPr>
          <w:rFonts w:ascii="Verdana" w:hAnsi="Verdana"/>
        </w:rPr>
        <w:t xml:space="preserve">représentation d'apports en nature ou en espèces ou </w:t>
      </w:r>
      <w:r>
        <w:rPr>
          <w:rFonts w:ascii="Verdana" w:hAnsi="Verdana"/>
        </w:rPr>
        <w:t>par l</w:t>
      </w:r>
      <w:r w:rsidRPr="00A13888">
        <w:rPr>
          <w:rFonts w:ascii="Verdana" w:hAnsi="Verdana"/>
        </w:rPr>
        <w:t>'incorporation au capital de tout ou partie des réserves</w:t>
      </w:r>
      <w:r w:rsidR="008E2FB9">
        <w:rPr>
          <w:rFonts w:ascii="Verdana" w:hAnsi="Verdana"/>
        </w:rPr>
        <w:t xml:space="preserve">, </w:t>
      </w:r>
      <w:r w:rsidRPr="00A13888">
        <w:rPr>
          <w:rFonts w:ascii="Verdana" w:hAnsi="Verdana"/>
        </w:rPr>
        <w:t>primes ou bénéfices soit par la création</w:t>
      </w:r>
      <w:r>
        <w:rPr>
          <w:rFonts w:ascii="Verdana" w:hAnsi="Verdana"/>
        </w:rPr>
        <w:t xml:space="preserve"> de parts nouvelles, soit par l</w:t>
      </w:r>
      <w:r w:rsidRPr="00A13888">
        <w:rPr>
          <w:rFonts w:ascii="Verdana" w:hAnsi="Verdana"/>
        </w:rPr>
        <w:t>'augment</w:t>
      </w:r>
      <w:r>
        <w:rPr>
          <w:rFonts w:ascii="Verdana" w:hAnsi="Verdana"/>
        </w:rPr>
        <w:t xml:space="preserve">ation de la valeur nominale des </w:t>
      </w:r>
      <w:r w:rsidRPr="00A13888">
        <w:rPr>
          <w:rFonts w:ascii="Verdana" w:hAnsi="Verdana"/>
        </w:rPr>
        <w:t>parts sociales existantes</w:t>
      </w:r>
      <w:r>
        <w:rPr>
          <w:rFonts w:ascii="Verdana" w:hAnsi="Verdana"/>
        </w:rPr>
        <w:t>.</w:t>
      </w:r>
    </w:p>
    <w:p w:rsidR="002F61D2" w:rsidRDefault="00A13888" w:rsidP="005276AE">
      <w:pPr>
        <w:spacing w:before="120" w:after="120" w:line="240" w:lineRule="atLeast"/>
        <w:jc w:val="both"/>
        <w:rPr>
          <w:rFonts w:ascii="Verdana" w:hAnsi="Verdana"/>
        </w:rPr>
      </w:pPr>
      <w:r w:rsidRPr="00A13888">
        <w:rPr>
          <w:rFonts w:ascii="Verdana" w:hAnsi="Verdana"/>
        </w:rPr>
        <w:t>Les parts représentatives d'une augmentation de capital doivent être entièrement souscrites, libérées.</w:t>
      </w:r>
    </w:p>
    <w:p w:rsidR="00A13888" w:rsidRDefault="00A13888" w:rsidP="005276AE">
      <w:pPr>
        <w:spacing w:before="120" w:after="120" w:line="240" w:lineRule="atLeast"/>
        <w:jc w:val="both"/>
        <w:rPr>
          <w:rFonts w:ascii="Verdana" w:hAnsi="Verdana"/>
        </w:rPr>
      </w:pPr>
      <w:r w:rsidRPr="00A13888">
        <w:rPr>
          <w:rFonts w:ascii="Verdana" w:hAnsi="Verdana"/>
        </w:rPr>
        <w:t>En cas d'augmentation de capital par souscription de parts sociales en numéraire, les</w:t>
      </w:r>
      <w:r>
        <w:rPr>
          <w:rFonts w:ascii="Verdana" w:hAnsi="Verdana"/>
        </w:rPr>
        <w:t xml:space="preserve"> fonds devront être déposés </w:t>
      </w:r>
      <w:r w:rsidRPr="00A13888">
        <w:rPr>
          <w:rFonts w:ascii="Verdana" w:hAnsi="Verdana"/>
        </w:rPr>
        <w:t xml:space="preserve">dans les huit jours de leur réception, </w:t>
      </w:r>
      <w:r>
        <w:rPr>
          <w:rFonts w:ascii="Verdana" w:hAnsi="Verdana"/>
        </w:rPr>
        <w:t xml:space="preserve">dans un compte bloqué. </w:t>
      </w:r>
      <w:r w:rsidRPr="00A13888">
        <w:rPr>
          <w:rFonts w:ascii="Verdana" w:hAnsi="Verdana"/>
        </w:rPr>
        <w:t xml:space="preserve">Ils seront retirés par un mandataire de la </w:t>
      </w:r>
      <w:r>
        <w:rPr>
          <w:rFonts w:ascii="Verdana" w:hAnsi="Verdana"/>
        </w:rPr>
        <w:t xml:space="preserve">société </w:t>
      </w:r>
      <w:r w:rsidRPr="00A13888">
        <w:rPr>
          <w:rFonts w:ascii="Verdana" w:hAnsi="Verdana"/>
        </w:rPr>
        <w:t xml:space="preserve">après établissement du certificat du dépositaire. </w:t>
      </w:r>
      <w:r>
        <w:rPr>
          <w:rFonts w:ascii="Verdana" w:hAnsi="Verdana"/>
        </w:rPr>
        <w:t xml:space="preserve"> </w:t>
      </w:r>
    </w:p>
    <w:p w:rsidR="00A13888" w:rsidRDefault="00A13888" w:rsidP="00A13888">
      <w:pPr>
        <w:spacing w:line="240" w:lineRule="atLeast"/>
        <w:jc w:val="both"/>
        <w:rPr>
          <w:rFonts w:ascii="Verdana" w:hAnsi="Verdana"/>
        </w:rPr>
      </w:pPr>
      <w:r w:rsidRPr="00A13888">
        <w:rPr>
          <w:rFonts w:ascii="Verdana" w:hAnsi="Verdana"/>
        </w:rPr>
        <w:t>En cas d'augmentation de capital par compensation avec des dettes de la socié</w:t>
      </w:r>
      <w:r>
        <w:rPr>
          <w:rFonts w:ascii="Verdana" w:hAnsi="Verdana"/>
        </w:rPr>
        <w:t xml:space="preserve">té, celles-ci font l'objet d'un </w:t>
      </w:r>
      <w:r w:rsidRPr="00A13888">
        <w:rPr>
          <w:rFonts w:ascii="Verdana" w:hAnsi="Verdana"/>
        </w:rPr>
        <w:t>arrêté de compte établi</w:t>
      </w:r>
      <w:r>
        <w:rPr>
          <w:rFonts w:ascii="Verdana" w:hAnsi="Verdana"/>
        </w:rPr>
        <w:t xml:space="preserve"> par l</w:t>
      </w:r>
      <w:r w:rsidRPr="00A13888">
        <w:rPr>
          <w:rFonts w:ascii="Verdana" w:hAnsi="Verdana"/>
        </w:rPr>
        <w:t>e gérant et certifie exact par un expe</w:t>
      </w:r>
      <w:r>
        <w:rPr>
          <w:rFonts w:ascii="Verdana" w:hAnsi="Verdana"/>
        </w:rPr>
        <w:t>rt-comptable ou par l</w:t>
      </w:r>
      <w:r w:rsidRPr="00A13888">
        <w:rPr>
          <w:rFonts w:ascii="Verdana" w:hAnsi="Verdana"/>
        </w:rPr>
        <w:t xml:space="preserve">e commissaire </w:t>
      </w:r>
      <w:r>
        <w:rPr>
          <w:rFonts w:ascii="Verdana" w:hAnsi="Verdana"/>
        </w:rPr>
        <w:t xml:space="preserve">aux comptes </w:t>
      </w:r>
      <w:r w:rsidRPr="00A13888">
        <w:rPr>
          <w:rFonts w:ascii="Verdana" w:hAnsi="Verdana"/>
        </w:rPr>
        <w:t xml:space="preserve">de la société, </w:t>
      </w:r>
      <w:r>
        <w:rPr>
          <w:rFonts w:ascii="Verdana" w:hAnsi="Verdana"/>
        </w:rPr>
        <w:t>l</w:t>
      </w:r>
      <w:r w:rsidRPr="00A13888">
        <w:rPr>
          <w:rFonts w:ascii="Verdana" w:hAnsi="Verdana"/>
        </w:rPr>
        <w:t>e cas échéant.</w:t>
      </w:r>
    </w:p>
    <w:p w:rsidR="00E32BEB" w:rsidRDefault="00A13888" w:rsidP="005276AE">
      <w:pPr>
        <w:spacing w:before="120" w:after="120" w:line="240" w:lineRule="atLeast"/>
        <w:jc w:val="both"/>
        <w:rPr>
          <w:rFonts w:ascii="Verdana" w:hAnsi="Verdana"/>
        </w:rPr>
      </w:pPr>
      <w:r w:rsidRPr="00A13888">
        <w:rPr>
          <w:rFonts w:ascii="Verdana" w:hAnsi="Verdana"/>
        </w:rPr>
        <w:t>En cas d'augmentation de capital par apport en nature, la décision</w:t>
      </w:r>
      <w:r>
        <w:rPr>
          <w:rFonts w:ascii="Verdana" w:hAnsi="Verdana"/>
        </w:rPr>
        <w:t xml:space="preserve"> de l'associé unique doit mentionner l</w:t>
      </w:r>
      <w:r w:rsidRPr="00A13888">
        <w:rPr>
          <w:rFonts w:ascii="Verdana" w:hAnsi="Verdana"/>
        </w:rPr>
        <w:t>'évaluation de chaque a</w:t>
      </w:r>
      <w:r>
        <w:rPr>
          <w:rFonts w:ascii="Verdana" w:hAnsi="Verdana"/>
        </w:rPr>
        <w:t>pport, au vu d'un rapport annexé</w:t>
      </w:r>
      <w:r w:rsidRPr="00A13888">
        <w:rPr>
          <w:rFonts w:ascii="Verdana" w:hAnsi="Verdana"/>
        </w:rPr>
        <w:t xml:space="preserve"> </w:t>
      </w:r>
      <w:r>
        <w:rPr>
          <w:rFonts w:ascii="Verdana" w:hAnsi="Verdana"/>
        </w:rPr>
        <w:t xml:space="preserve">à </w:t>
      </w:r>
      <w:r w:rsidRPr="00A13888">
        <w:rPr>
          <w:rFonts w:ascii="Verdana" w:hAnsi="Verdana"/>
        </w:rPr>
        <w:t xml:space="preserve">cette décision établie par un commissaire </w:t>
      </w:r>
      <w:r>
        <w:rPr>
          <w:rFonts w:ascii="Verdana" w:hAnsi="Verdana"/>
        </w:rPr>
        <w:t xml:space="preserve">aux apports, </w:t>
      </w:r>
      <w:r w:rsidRPr="00A13888">
        <w:rPr>
          <w:rFonts w:ascii="Verdana" w:hAnsi="Verdana"/>
        </w:rPr>
        <w:t xml:space="preserve">choisi parmi la liste des commissaires aux comptes inscrits </w:t>
      </w:r>
      <w:r>
        <w:rPr>
          <w:rFonts w:ascii="Verdana" w:hAnsi="Verdana"/>
        </w:rPr>
        <w:t>à</w:t>
      </w:r>
      <w:r w:rsidRPr="00A13888">
        <w:rPr>
          <w:rFonts w:ascii="Verdana" w:hAnsi="Verdana"/>
        </w:rPr>
        <w:t xml:space="preserve"> </w:t>
      </w:r>
      <w:r>
        <w:rPr>
          <w:rFonts w:ascii="Verdana" w:hAnsi="Verdana"/>
        </w:rPr>
        <w:t>l</w:t>
      </w:r>
      <w:r w:rsidRPr="00A13888">
        <w:rPr>
          <w:rFonts w:ascii="Verdana" w:hAnsi="Verdana"/>
        </w:rPr>
        <w:t>'ordre des experts comptables et désigné</w:t>
      </w:r>
      <w:r w:rsidR="00E32BEB">
        <w:rPr>
          <w:rFonts w:ascii="Verdana" w:hAnsi="Verdana"/>
        </w:rPr>
        <w:t xml:space="preserve"> par l</w:t>
      </w:r>
      <w:r w:rsidRPr="00A13888">
        <w:rPr>
          <w:rFonts w:ascii="Verdana" w:hAnsi="Verdana"/>
        </w:rPr>
        <w:t>e</w:t>
      </w:r>
      <w:r w:rsidRPr="00A13888">
        <w:rPr>
          <w:rFonts w:ascii="Verdana" w:hAnsi="Verdana"/>
        </w:rPr>
        <w:br/>
      </w:r>
      <w:r w:rsidR="00E32BEB" w:rsidRPr="00A13888">
        <w:rPr>
          <w:rFonts w:ascii="Verdana" w:hAnsi="Verdana"/>
        </w:rPr>
        <w:t>président</w:t>
      </w:r>
      <w:r w:rsidRPr="00A13888">
        <w:rPr>
          <w:rFonts w:ascii="Verdana" w:hAnsi="Verdana"/>
        </w:rPr>
        <w:t xml:space="preserve"> du tribunal, statuant en </w:t>
      </w:r>
      <w:r w:rsidR="00E32BEB" w:rsidRPr="00A13888">
        <w:rPr>
          <w:rFonts w:ascii="Verdana" w:hAnsi="Verdana"/>
        </w:rPr>
        <w:t>référé</w:t>
      </w:r>
      <w:r w:rsidRPr="00A13888">
        <w:rPr>
          <w:rFonts w:ascii="Verdana" w:hAnsi="Verdana"/>
        </w:rPr>
        <w:t xml:space="preserve">, </w:t>
      </w:r>
      <w:r w:rsidR="00E32BEB">
        <w:rPr>
          <w:rFonts w:ascii="Verdana" w:hAnsi="Verdana"/>
        </w:rPr>
        <w:t>à</w:t>
      </w:r>
      <w:r w:rsidRPr="00A13888">
        <w:rPr>
          <w:rFonts w:ascii="Verdana" w:hAnsi="Verdana"/>
        </w:rPr>
        <w:t xml:space="preserve"> </w:t>
      </w:r>
      <w:r>
        <w:rPr>
          <w:rFonts w:ascii="Verdana" w:hAnsi="Verdana"/>
        </w:rPr>
        <w:t xml:space="preserve">la demande du </w:t>
      </w:r>
      <w:r w:rsidR="00E32BEB">
        <w:rPr>
          <w:rFonts w:ascii="Verdana" w:hAnsi="Verdana"/>
        </w:rPr>
        <w:t>gérant</w:t>
      </w:r>
      <w:r>
        <w:rPr>
          <w:rFonts w:ascii="Verdana" w:hAnsi="Verdana"/>
        </w:rPr>
        <w:t>.</w:t>
      </w:r>
    </w:p>
    <w:p w:rsidR="00A13888" w:rsidRDefault="00A13888" w:rsidP="00A13888">
      <w:pPr>
        <w:spacing w:line="240" w:lineRule="atLeast"/>
        <w:jc w:val="both"/>
        <w:rPr>
          <w:rFonts w:ascii="Verdana" w:hAnsi="Verdana"/>
        </w:rPr>
      </w:pPr>
      <w:r w:rsidRPr="00A13888">
        <w:rPr>
          <w:rFonts w:ascii="Verdana" w:hAnsi="Verdana"/>
        </w:rPr>
        <w:t>Lorsqu'il n'y a pas eu de commissariat aux apports ou lorsque la valeur retenue e</w:t>
      </w:r>
      <w:r w:rsidR="00E32BEB">
        <w:rPr>
          <w:rFonts w:ascii="Verdana" w:hAnsi="Verdana"/>
        </w:rPr>
        <w:t>st différente de celle proposée par l</w:t>
      </w:r>
      <w:r w:rsidRPr="00A13888">
        <w:rPr>
          <w:rFonts w:ascii="Verdana" w:hAnsi="Verdana"/>
        </w:rPr>
        <w:t>e commissaire aux apports, la</w:t>
      </w:r>
      <w:r w:rsidR="00E32BEB">
        <w:rPr>
          <w:rFonts w:ascii="Verdana" w:hAnsi="Verdana"/>
        </w:rPr>
        <w:t xml:space="preserve"> </w:t>
      </w:r>
      <w:r w:rsidR="00E32BEB" w:rsidRPr="00A13888">
        <w:rPr>
          <w:rFonts w:ascii="Verdana" w:hAnsi="Verdana"/>
        </w:rPr>
        <w:t>gérance</w:t>
      </w:r>
      <w:r w:rsidRPr="00A13888">
        <w:rPr>
          <w:rFonts w:ascii="Verdana" w:hAnsi="Verdana"/>
        </w:rPr>
        <w:t xml:space="preserve"> de la </w:t>
      </w:r>
      <w:r w:rsidR="00E32BEB" w:rsidRPr="00A13888">
        <w:rPr>
          <w:rFonts w:ascii="Verdana" w:hAnsi="Verdana"/>
        </w:rPr>
        <w:t>société</w:t>
      </w:r>
      <w:r w:rsidRPr="00A13888">
        <w:rPr>
          <w:rFonts w:ascii="Verdana" w:hAnsi="Verdana"/>
        </w:rPr>
        <w:t xml:space="preserve"> et la personne ayant souscrit </w:t>
      </w:r>
      <w:r w:rsidR="00E32BEB">
        <w:rPr>
          <w:rFonts w:ascii="Verdana" w:hAnsi="Verdana"/>
        </w:rPr>
        <w:t>à</w:t>
      </w:r>
      <w:r w:rsidRPr="00A13888">
        <w:rPr>
          <w:rFonts w:ascii="Verdana" w:hAnsi="Verdana"/>
        </w:rPr>
        <w:t xml:space="preserve"> </w:t>
      </w:r>
      <w:r w:rsidR="00E32BEB">
        <w:rPr>
          <w:rFonts w:ascii="Verdana" w:hAnsi="Verdana"/>
        </w:rPr>
        <w:t>l</w:t>
      </w:r>
      <w:r>
        <w:rPr>
          <w:rFonts w:ascii="Verdana" w:hAnsi="Verdana"/>
        </w:rPr>
        <w:t xml:space="preserve">'augmentation du capital </w:t>
      </w:r>
      <w:r w:rsidRPr="00A13888">
        <w:rPr>
          <w:rFonts w:ascii="Verdana" w:hAnsi="Verdana"/>
        </w:rPr>
        <w:t xml:space="preserve">sont solidairement responsables pendant cinq ans, </w:t>
      </w:r>
      <w:r w:rsidR="00E32BEB">
        <w:rPr>
          <w:rFonts w:ascii="Verdana" w:hAnsi="Verdana"/>
        </w:rPr>
        <w:t>à</w:t>
      </w:r>
      <w:r w:rsidRPr="00A13888">
        <w:rPr>
          <w:rFonts w:ascii="Verdana" w:hAnsi="Verdana"/>
        </w:rPr>
        <w:t xml:space="preserve"> </w:t>
      </w:r>
      <w:r w:rsidR="00E32BEB">
        <w:rPr>
          <w:rFonts w:ascii="Verdana" w:hAnsi="Verdana"/>
        </w:rPr>
        <w:t>l</w:t>
      </w:r>
      <w:r w:rsidRPr="00A13888">
        <w:rPr>
          <w:rFonts w:ascii="Verdana" w:hAnsi="Verdana"/>
        </w:rPr>
        <w:t>'</w:t>
      </w:r>
      <w:r w:rsidR="00E32BEB" w:rsidRPr="00A13888">
        <w:rPr>
          <w:rFonts w:ascii="Verdana" w:hAnsi="Verdana"/>
        </w:rPr>
        <w:t>égard</w:t>
      </w:r>
      <w:r w:rsidRPr="00A13888">
        <w:rPr>
          <w:rFonts w:ascii="Verdana" w:hAnsi="Verdana"/>
        </w:rPr>
        <w:t xml:space="preserve"> des tiers, de la valeur </w:t>
      </w:r>
      <w:r w:rsidR="00E32BEB" w:rsidRPr="00A13888">
        <w:rPr>
          <w:rFonts w:ascii="Verdana" w:hAnsi="Verdana"/>
        </w:rPr>
        <w:t>attribuée</w:t>
      </w:r>
      <w:r w:rsidRPr="00A13888">
        <w:rPr>
          <w:rFonts w:ascii="Verdana" w:hAnsi="Verdana"/>
        </w:rPr>
        <w:t xml:space="preserve"> audits apports.</w:t>
      </w:r>
    </w:p>
    <w:p w:rsidR="00E32BEB" w:rsidRDefault="00E32BEB" w:rsidP="00A13888">
      <w:pPr>
        <w:spacing w:line="240" w:lineRule="atLeast"/>
        <w:jc w:val="both"/>
        <w:rPr>
          <w:rFonts w:ascii="Verdana" w:hAnsi="Verdana"/>
        </w:rPr>
      </w:pPr>
    </w:p>
    <w:p w:rsidR="008116FD" w:rsidRDefault="008116FD" w:rsidP="00A13888">
      <w:pPr>
        <w:spacing w:line="240" w:lineRule="atLeast"/>
        <w:jc w:val="both"/>
        <w:rPr>
          <w:rFonts w:ascii="Verdana" w:hAnsi="Verdana"/>
        </w:rPr>
      </w:pPr>
    </w:p>
    <w:p w:rsidR="008116FD" w:rsidRDefault="008116FD" w:rsidP="00A13888">
      <w:pPr>
        <w:spacing w:line="240" w:lineRule="atLeast"/>
        <w:jc w:val="both"/>
        <w:rPr>
          <w:rFonts w:ascii="Verdana" w:hAnsi="Verdana"/>
        </w:rPr>
      </w:pPr>
    </w:p>
    <w:p w:rsidR="005276AE" w:rsidRDefault="008E2FB9" w:rsidP="00920A90">
      <w:pPr>
        <w:spacing w:before="120" w:after="120" w:line="240" w:lineRule="atLeast"/>
        <w:jc w:val="both"/>
        <w:rPr>
          <w:rFonts w:ascii="Verdana" w:hAnsi="Verdana"/>
          <w:b/>
        </w:rPr>
      </w:pPr>
      <w:r w:rsidRPr="008706FD">
        <w:rPr>
          <w:rFonts w:ascii="Verdana" w:hAnsi="Verdana"/>
          <w:b/>
        </w:rPr>
        <w:t>ARTICLE 9 : REDUCTION DE CAPITAL</w:t>
      </w:r>
    </w:p>
    <w:p w:rsidR="005276AE" w:rsidRDefault="008E2FB9" w:rsidP="005276AE">
      <w:pPr>
        <w:spacing w:before="120" w:after="120" w:line="240" w:lineRule="atLeast"/>
        <w:jc w:val="both"/>
        <w:rPr>
          <w:rFonts w:ascii="Verdana" w:hAnsi="Verdana"/>
        </w:rPr>
      </w:pPr>
      <w:r w:rsidRPr="008E2FB9">
        <w:rPr>
          <w:rFonts w:ascii="Verdana" w:hAnsi="Verdana"/>
        </w:rPr>
        <w:lastRenderedPageBreak/>
        <w:t xml:space="preserve">La réduction du capital peut être </w:t>
      </w:r>
      <w:r>
        <w:rPr>
          <w:rFonts w:ascii="Verdana" w:hAnsi="Verdana"/>
        </w:rPr>
        <w:t>déc</w:t>
      </w:r>
      <w:r w:rsidRPr="008E2FB9">
        <w:rPr>
          <w:rFonts w:ascii="Verdana" w:hAnsi="Verdana"/>
        </w:rPr>
        <w:t>idée en vertu d'une décision</w:t>
      </w:r>
      <w:r>
        <w:rPr>
          <w:rFonts w:ascii="Verdana" w:hAnsi="Verdana"/>
        </w:rPr>
        <w:t xml:space="preserve"> de l'associé </w:t>
      </w:r>
      <w:r w:rsidRPr="008E2FB9">
        <w:rPr>
          <w:rFonts w:ascii="Verdana" w:hAnsi="Verdana"/>
        </w:rPr>
        <w:t>unique statutaire.</w:t>
      </w:r>
      <w:r w:rsidR="005276AE">
        <w:rPr>
          <w:rFonts w:ascii="Verdana" w:hAnsi="Verdana"/>
        </w:rPr>
        <w:t xml:space="preserve"> </w:t>
      </w:r>
      <w:r w:rsidRPr="008E2FB9">
        <w:rPr>
          <w:rFonts w:ascii="Verdana" w:hAnsi="Verdana"/>
        </w:rPr>
        <w:t>En cas d'existen</w:t>
      </w:r>
      <w:r>
        <w:rPr>
          <w:rFonts w:ascii="Verdana" w:hAnsi="Verdana"/>
        </w:rPr>
        <w:t>ce de commissaire aux comptes, l</w:t>
      </w:r>
      <w:r w:rsidRPr="008E2FB9">
        <w:rPr>
          <w:rFonts w:ascii="Verdana" w:hAnsi="Verdana"/>
        </w:rPr>
        <w:t>e projet de réduction du capital lui est communiqu</w:t>
      </w:r>
      <w:r w:rsidR="00C205CC">
        <w:rPr>
          <w:rFonts w:ascii="Verdana" w:hAnsi="Verdana"/>
        </w:rPr>
        <w:t>é</w:t>
      </w:r>
      <w:r w:rsidRPr="008E2FB9">
        <w:rPr>
          <w:rFonts w:ascii="Verdana" w:hAnsi="Verdana"/>
        </w:rPr>
        <w:t xml:space="preserve"> quarante-cinq jours avant la date de la décision. Celui-ci fait connaitre </w:t>
      </w:r>
      <w:r>
        <w:rPr>
          <w:rFonts w:ascii="Verdana" w:hAnsi="Verdana"/>
        </w:rPr>
        <w:t>à</w:t>
      </w:r>
      <w:r w:rsidRPr="008E2FB9">
        <w:rPr>
          <w:rFonts w:ascii="Verdana" w:hAnsi="Verdana"/>
        </w:rPr>
        <w:t xml:space="preserve"> </w:t>
      </w:r>
      <w:r>
        <w:rPr>
          <w:rFonts w:ascii="Verdana" w:hAnsi="Verdana"/>
        </w:rPr>
        <w:t>l</w:t>
      </w:r>
      <w:r w:rsidRPr="008E2FB9">
        <w:rPr>
          <w:rFonts w:ascii="Verdana" w:hAnsi="Verdana"/>
        </w:rPr>
        <w:t>'assemblée son appréciation</w:t>
      </w:r>
      <w:r>
        <w:rPr>
          <w:rFonts w:ascii="Verdana" w:hAnsi="Verdana"/>
        </w:rPr>
        <w:t xml:space="preserve"> sur les causes et </w:t>
      </w:r>
      <w:r w:rsidRPr="008E2FB9">
        <w:rPr>
          <w:rFonts w:ascii="Verdana" w:hAnsi="Verdana"/>
        </w:rPr>
        <w:t>conditions de la réduction.</w:t>
      </w:r>
    </w:p>
    <w:p w:rsidR="005276AE" w:rsidRDefault="008E2FB9" w:rsidP="005276AE">
      <w:pPr>
        <w:spacing w:before="120" w:after="120" w:line="240" w:lineRule="atLeast"/>
        <w:jc w:val="both"/>
        <w:rPr>
          <w:rFonts w:ascii="Verdana" w:hAnsi="Verdana"/>
        </w:rPr>
      </w:pPr>
      <w:r w:rsidRPr="008E2FB9">
        <w:rPr>
          <w:rFonts w:ascii="Verdana" w:hAnsi="Verdana"/>
        </w:rPr>
        <w:t>Lorsque la réduction du capital n'est pas motivée par des pertes, les créanciers dont la créance est antérieure</w:t>
      </w:r>
      <w:r>
        <w:rPr>
          <w:rFonts w:ascii="Verdana" w:hAnsi="Verdana"/>
        </w:rPr>
        <w:t xml:space="preserve"> au </w:t>
      </w:r>
      <w:r w:rsidRPr="008E2FB9">
        <w:rPr>
          <w:rFonts w:ascii="Verdana" w:hAnsi="Verdana"/>
        </w:rPr>
        <w:t xml:space="preserve">dépôt au greffe de la décision, peuvent former opposition </w:t>
      </w:r>
      <w:r>
        <w:rPr>
          <w:rFonts w:ascii="Verdana" w:hAnsi="Verdana"/>
        </w:rPr>
        <w:t>à</w:t>
      </w:r>
      <w:r w:rsidRPr="008E2FB9">
        <w:rPr>
          <w:rFonts w:ascii="Verdana" w:hAnsi="Verdana"/>
        </w:rPr>
        <w:t xml:space="preserve"> la réduction du capital </w:t>
      </w:r>
      <w:r>
        <w:rPr>
          <w:rFonts w:ascii="Verdana" w:hAnsi="Verdana"/>
        </w:rPr>
        <w:t>dans le</w:t>
      </w:r>
      <w:r w:rsidRPr="008E2FB9">
        <w:rPr>
          <w:rFonts w:ascii="Verdana" w:hAnsi="Verdana"/>
        </w:rPr>
        <w:t xml:space="preserve"> délai de trente </w:t>
      </w:r>
      <w:r>
        <w:rPr>
          <w:rFonts w:ascii="Verdana" w:hAnsi="Verdana"/>
        </w:rPr>
        <w:t xml:space="preserve">jours </w:t>
      </w:r>
      <w:r w:rsidRPr="008E2FB9">
        <w:rPr>
          <w:rFonts w:ascii="Verdana" w:hAnsi="Verdana"/>
        </w:rPr>
        <w:t xml:space="preserve">dudit dépôt. L'opposition est signifiée </w:t>
      </w:r>
      <w:r>
        <w:rPr>
          <w:rFonts w:ascii="Verdana" w:hAnsi="Verdana"/>
        </w:rPr>
        <w:t xml:space="preserve">à </w:t>
      </w:r>
      <w:r w:rsidRPr="008E2FB9">
        <w:rPr>
          <w:rFonts w:ascii="Verdana" w:hAnsi="Verdana"/>
        </w:rPr>
        <w:t>la société par acte extrajudiciaire et portée</w:t>
      </w:r>
      <w:r>
        <w:rPr>
          <w:rFonts w:ascii="Verdana" w:hAnsi="Verdana"/>
        </w:rPr>
        <w:t xml:space="preserve"> devant l</w:t>
      </w:r>
      <w:r w:rsidRPr="008E2FB9">
        <w:rPr>
          <w:rFonts w:ascii="Verdana" w:hAnsi="Verdana"/>
        </w:rPr>
        <w:t>e tribunal.</w:t>
      </w:r>
    </w:p>
    <w:p w:rsidR="00E32BEB" w:rsidRDefault="008E2FB9" w:rsidP="005276AE">
      <w:pPr>
        <w:spacing w:before="120" w:after="120" w:line="240" w:lineRule="atLeast"/>
        <w:jc w:val="both"/>
        <w:rPr>
          <w:rFonts w:ascii="Verdana" w:hAnsi="Verdana"/>
        </w:rPr>
      </w:pPr>
      <w:r>
        <w:rPr>
          <w:rFonts w:ascii="Verdana" w:hAnsi="Verdana"/>
        </w:rPr>
        <w:t>L'achat de ses propres parts</w:t>
      </w:r>
      <w:r w:rsidRPr="008E2FB9">
        <w:rPr>
          <w:rFonts w:ascii="Verdana" w:hAnsi="Verdana"/>
        </w:rPr>
        <w:t xml:space="preserve"> par une société </w:t>
      </w:r>
      <w:r>
        <w:rPr>
          <w:rFonts w:ascii="Verdana" w:hAnsi="Verdana"/>
        </w:rPr>
        <w:t>est interdit. Toutefois, l</w:t>
      </w:r>
      <w:r w:rsidRPr="008E2FB9">
        <w:rPr>
          <w:rFonts w:ascii="Verdana" w:hAnsi="Verdana"/>
        </w:rPr>
        <w:t>'assemblée générale qui a décidé</w:t>
      </w:r>
      <w:r>
        <w:rPr>
          <w:rFonts w:ascii="Verdana" w:hAnsi="Verdana"/>
        </w:rPr>
        <w:t xml:space="preserve"> une rédu</w:t>
      </w:r>
      <w:r w:rsidRPr="008E2FB9">
        <w:rPr>
          <w:rFonts w:ascii="Verdana" w:hAnsi="Verdana"/>
        </w:rPr>
        <w:t>ct</w:t>
      </w:r>
      <w:r>
        <w:rPr>
          <w:rFonts w:ascii="Verdana" w:hAnsi="Verdana"/>
        </w:rPr>
        <w:t>ion</w:t>
      </w:r>
      <w:r w:rsidRPr="008E2FB9">
        <w:rPr>
          <w:rFonts w:ascii="Verdana" w:hAnsi="Verdana"/>
        </w:rPr>
        <w:t xml:space="preserve"> d</w:t>
      </w:r>
      <w:r>
        <w:rPr>
          <w:rFonts w:ascii="Verdana" w:hAnsi="Verdana"/>
        </w:rPr>
        <w:t>u</w:t>
      </w:r>
      <w:r w:rsidRPr="008E2FB9">
        <w:rPr>
          <w:rFonts w:ascii="Verdana" w:hAnsi="Verdana"/>
        </w:rPr>
        <w:t xml:space="preserve"> </w:t>
      </w:r>
      <w:r>
        <w:rPr>
          <w:rFonts w:ascii="Verdana" w:hAnsi="Verdana"/>
        </w:rPr>
        <w:t>capi</w:t>
      </w:r>
      <w:r w:rsidRPr="008E2FB9">
        <w:rPr>
          <w:rFonts w:ascii="Verdana" w:hAnsi="Verdana"/>
        </w:rPr>
        <w:t>ta</w:t>
      </w:r>
      <w:r>
        <w:rPr>
          <w:rFonts w:ascii="Verdana" w:hAnsi="Verdana"/>
        </w:rPr>
        <w:t>l</w:t>
      </w:r>
      <w:r w:rsidRPr="008E2FB9">
        <w:rPr>
          <w:rFonts w:ascii="Verdana" w:hAnsi="Verdana"/>
        </w:rPr>
        <w:t xml:space="preserve"> n</w:t>
      </w:r>
      <w:r>
        <w:rPr>
          <w:rFonts w:ascii="Verdana" w:hAnsi="Verdana"/>
        </w:rPr>
        <w:t>on</w:t>
      </w:r>
      <w:r w:rsidRPr="008E2FB9">
        <w:rPr>
          <w:rFonts w:ascii="Verdana" w:hAnsi="Verdana"/>
        </w:rPr>
        <w:t xml:space="preserve"> motivée</w:t>
      </w:r>
      <w:r>
        <w:rPr>
          <w:rFonts w:ascii="Verdana" w:hAnsi="Verdana"/>
        </w:rPr>
        <w:t xml:space="preserve"> par des pertes</w:t>
      </w:r>
      <w:r w:rsidRPr="008E2FB9">
        <w:rPr>
          <w:rFonts w:ascii="Verdana" w:hAnsi="Verdana"/>
        </w:rPr>
        <w:t xml:space="preserve">, peut autoriser </w:t>
      </w:r>
      <w:r>
        <w:rPr>
          <w:rFonts w:ascii="Verdana" w:hAnsi="Verdana"/>
        </w:rPr>
        <w:t>l</w:t>
      </w:r>
      <w:r w:rsidRPr="008E2FB9">
        <w:rPr>
          <w:rFonts w:ascii="Verdana" w:hAnsi="Verdana"/>
        </w:rPr>
        <w:t xml:space="preserve">e gérant </w:t>
      </w:r>
      <w:r>
        <w:rPr>
          <w:rFonts w:ascii="Verdana" w:hAnsi="Verdana"/>
        </w:rPr>
        <w:t>à</w:t>
      </w:r>
      <w:r w:rsidRPr="008E2FB9">
        <w:rPr>
          <w:rFonts w:ascii="Verdana" w:hAnsi="Verdana"/>
        </w:rPr>
        <w:t xml:space="preserve"> acheter un nombre déterminé</w:t>
      </w:r>
      <w:r>
        <w:rPr>
          <w:rFonts w:ascii="Verdana" w:hAnsi="Verdana"/>
        </w:rPr>
        <w:t xml:space="preserve"> de parts sociales pour les annuler.</w:t>
      </w:r>
    </w:p>
    <w:p w:rsidR="008E2FB9" w:rsidRDefault="008E2FB9" w:rsidP="00A13888">
      <w:pPr>
        <w:spacing w:line="240" w:lineRule="atLeast"/>
        <w:jc w:val="both"/>
        <w:rPr>
          <w:rFonts w:ascii="Verdana" w:hAnsi="Verdana"/>
        </w:rPr>
      </w:pPr>
    </w:p>
    <w:p w:rsidR="008E2FB9" w:rsidRPr="005276AE" w:rsidRDefault="008E2FB9" w:rsidP="00920A90">
      <w:pPr>
        <w:spacing w:before="120" w:after="120" w:line="240" w:lineRule="atLeast"/>
        <w:jc w:val="both"/>
        <w:rPr>
          <w:rFonts w:ascii="Verdana" w:hAnsi="Verdana"/>
          <w:b/>
        </w:rPr>
      </w:pPr>
      <w:r w:rsidRPr="008706FD">
        <w:rPr>
          <w:rFonts w:ascii="Verdana" w:hAnsi="Verdana"/>
          <w:b/>
        </w:rPr>
        <w:t>ARTICLE 10 : PARTS SOCIALES</w:t>
      </w:r>
    </w:p>
    <w:p w:rsidR="008E2FB9" w:rsidRDefault="008E2FB9" w:rsidP="005276AE">
      <w:pPr>
        <w:spacing w:before="120" w:after="120" w:line="240" w:lineRule="atLeast"/>
        <w:jc w:val="both"/>
        <w:rPr>
          <w:rFonts w:ascii="Verdana" w:hAnsi="Verdana"/>
        </w:rPr>
      </w:pPr>
      <w:r w:rsidRPr="008E2FB9">
        <w:rPr>
          <w:rFonts w:ascii="Verdana" w:hAnsi="Verdana"/>
        </w:rPr>
        <w:t>Les parts sociales représentent la contrepartie d’un apport en numéraire ou en nature</w:t>
      </w:r>
      <w:r>
        <w:rPr>
          <w:rFonts w:ascii="Verdana" w:hAnsi="Verdana"/>
        </w:rPr>
        <w:t>.</w:t>
      </w:r>
    </w:p>
    <w:p w:rsidR="008E2FB9" w:rsidRDefault="008E2FB9" w:rsidP="00A13888">
      <w:pPr>
        <w:spacing w:line="240" w:lineRule="atLeast"/>
        <w:jc w:val="both"/>
        <w:rPr>
          <w:rFonts w:ascii="Verdana" w:hAnsi="Verdana"/>
        </w:rPr>
      </w:pPr>
      <w:r>
        <w:rPr>
          <w:rFonts w:ascii="Verdana" w:hAnsi="Verdana"/>
        </w:rPr>
        <w:t xml:space="preserve">Elles ne peuvent représenter un apport en industrie. Toutefois, lorsque l’objet de la société porte sur l’exploitation d’un fonds de commerce ou d’une entreprise artisanale, apportés à la société ou crées par elle à partir d’éléments corporels ou incorporels qui lui sont apportés en nature, l’apporteur en nature peut apporter son industrie lorsque son activité principale est liée à la réalisation de l’objet social. </w:t>
      </w:r>
      <w:r w:rsidR="00B43342">
        <w:rPr>
          <w:rFonts w:ascii="Verdana" w:hAnsi="Verdana"/>
        </w:rPr>
        <w:t>En contrepartie, il se</w:t>
      </w:r>
      <w:r>
        <w:rPr>
          <w:rFonts w:ascii="Verdana" w:hAnsi="Verdana"/>
        </w:rPr>
        <w:t xml:space="preserve"> verra remettre des parts d’industrie, non représentatives de part de capital. Ces parts d’industrie participeront aux bénéfices.</w:t>
      </w:r>
    </w:p>
    <w:p w:rsidR="00B43342" w:rsidRDefault="00B43342" w:rsidP="00A13888">
      <w:pPr>
        <w:spacing w:line="240" w:lineRule="atLeast"/>
        <w:jc w:val="both"/>
        <w:rPr>
          <w:rFonts w:ascii="Verdana" w:hAnsi="Verdana"/>
        </w:rPr>
      </w:pPr>
    </w:p>
    <w:p w:rsidR="00B43342" w:rsidRPr="008706FD" w:rsidRDefault="00B43342" w:rsidP="00920A90">
      <w:pPr>
        <w:spacing w:before="120" w:after="120" w:line="240" w:lineRule="atLeast"/>
        <w:jc w:val="both"/>
        <w:rPr>
          <w:rFonts w:ascii="Verdana" w:hAnsi="Verdana"/>
          <w:b/>
        </w:rPr>
      </w:pPr>
      <w:r w:rsidRPr="008706FD">
        <w:rPr>
          <w:rFonts w:ascii="Verdana" w:hAnsi="Verdana"/>
          <w:b/>
        </w:rPr>
        <w:t>ARTICLE 11 : REPRESENTATION DES PARTS SOCIALES</w:t>
      </w:r>
    </w:p>
    <w:p w:rsidR="00B43342" w:rsidRDefault="00B43342" w:rsidP="005276AE">
      <w:pPr>
        <w:spacing w:before="120" w:after="120" w:line="240" w:lineRule="atLeast"/>
        <w:jc w:val="both"/>
        <w:rPr>
          <w:rFonts w:ascii="Verdana" w:hAnsi="Verdana"/>
        </w:rPr>
      </w:pPr>
      <w:r w:rsidRPr="00B43342">
        <w:rPr>
          <w:rFonts w:ascii="Verdana" w:hAnsi="Verdana"/>
        </w:rPr>
        <w:t>Les parts sociales ne peuvent jamais être représentées par des titres négociables.</w:t>
      </w:r>
      <w:r w:rsidRPr="00B43342">
        <w:rPr>
          <w:rFonts w:ascii="Verdana" w:hAnsi="Verdana"/>
        </w:rPr>
        <w:br/>
      </w:r>
      <w:r>
        <w:rPr>
          <w:rFonts w:ascii="Verdana" w:hAnsi="Verdana"/>
        </w:rPr>
        <w:t>Les droits de l</w:t>
      </w:r>
      <w:r w:rsidR="007B45D8">
        <w:rPr>
          <w:rFonts w:ascii="Verdana" w:hAnsi="Verdana"/>
        </w:rPr>
        <w:t>'associé</w:t>
      </w:r>
      <w:r w:rsidRPr="00B43342">
        <w:rPr>
          <w:rFonts w:ascii="Verdana" w:hAnsi="Verdana"/>
        </w:rPr>
        <w:t xml:space="preserve"> unique dans la société résultent seulement des présentes, des actes modificatifs ultérieur</w:t>
      </w:r>
      <w:r>
        <w:rPr>
          <w:rFonts w:ascii="Verdana" w:hAnsi="Verdana"/>
        </w:rPr>
        <w:t xml:space="preserve">s </w:t>
      </w:r>
      <w:r w:rsidRPr="00B43342">
        <w:rPr>
          <w:rFonts w:ascii="Verdana" w:hAnsi="Verdana"/>
        </w:rPr>
        <w:t>et des cessions de parts</w:t>
      </w:r>
      <w:r>
        <w:rPr>
          <w:rFonts w:ascii="Verdana" w:hAnsi="Verdana"/>
        </w:rPr>
        <w:t xml:space="preserve"> régul</w:t>
      </w:r>
      <w:r w:rsidRPr="00B43342">
        <w:rPr>
          <w:rFonts w:ascii="Verdana" w:hAnsi="Verdana"/>
        </w:rPr>
        <w:t>ièrement consenties.</w:t>
      </w:r>
    </w:p>
    <w:p w:rsidR="00920A90" w:rsidRDefault="00920A90" w:rsidP="00A13888">
      <w:pPr>
        <w:spacing w:line="240" w:lineRule="atLeast"/>
        <w:jc w:val="both"/>
        <w:rPr>
          <w:rFonts w:ascii="Verdana" w:hAnsi="Verdana"/>
          <w:b/>
        </w:rPr>
      </w:pPr>
    </w:p>
    <w:p w:rsidR="00B43342" w:rsidRPr="008706FD" w:rsidRDefault="00B43342" w:rsidP="00920A90">
      <w:pPr>
        <w:spacing w:before="120" w:after="120" w:line="240" w:lineRule="atLeast"/>
        <w:jc w:val="both"/>
        <w:rPr>
          <w:rFonts w:ascii="Verdana" w:hAnsi="Verdana"/>
          <w:b/>
        </w:rPr>
      </w:pPr>
      <w:r w:rsidRPr="008706FD">
        <w:rPr>
          <w:rFonts w:ascii="Verdana" w:hAnsi="Verdana"/>
          <w:b/>
        </w:rPr>
        <w:t>ARTICLE 12 : CESSION ET TRANSMISSION DES PARTS SOCIALES</w:t>
      </w:r>
    </w:p>
    <w:p w:rsidR="00B43342" w:rsidRDefault="00B43342" w:rsidP="005276AE">
      <w:pPr>
        <w:spacing w:before="120" w:after="120" w:line="240" w:lineRule="atLeast"/>
        <w:jc w:val="both"/>
        <w:rPr>
          <w:rFonts w:ascii="Verdana" w:hAnsi="Verdana"/>
        </w:rPr>
      </w:pPr>
      <w:r w:rsidRPr="00B43342">
        <w:rPr>
          <w:rFonts w:ascii="Verdana" w:hAnsi="Verdana"/>
        </w:rPr>
        <w:t>Toute cession de parts sociales doit être constatée par un acte sous seing privé ou notarié</w:t>
      </w:r>
      <w:r>
        <w:rPr>
          <w:rFonts w:ascii="Verdana" w:hAnsi="Verdana"/>
        </w:rPr>
        <w:t xml:space="preserve">. </w:t>
      </w:r>
      <w:r w:rsidRPr="00B43342">
        <w:rPr>
          <w:rFonts w:ascii="Verdana" w:hAnsi="Verdana"/>
        </w:rPr>
        <w:t>Si la soc</w:t>
      </w:r>
      <w:r w:rsidR="00FB4409">
        <w:rPr>
          <w:rFonts w:ascii="Verdana" w:hAnsi="Verdana"/>
        </w:rPr>
        <w:t xml:space="preserve">iété a donné son consentement à </w:t>
      </w:r>
      <w:r w:rsidRPr="00B43342">
        <w:rPr>
          <w:rFonts w:ascii="Verdana" w:hAnsi="Verdana"/>
        </w:rPr>
        <w:t>un projet de nantissement de parts soci</w:t>
      </w:r>
      <w:r>
        <w:rPr>
          <w:rFonts w:ascii="Verdana" w:hAnsi="Verdana"/>
        </w:rPr>
        <w:t xml:space="preserve">ales, ce consentement emportera </w:t>
      </w:r>
      <w:r w:rsidRPr="00B43342">
        <w:rPr>
          <w:rFonts w:ascii="Verdana" w:hAnsi="Verdana"/>
        </w:rPr>
        <w:t>agrément en cas de réalisation forcée</w:t>
      </w:r>
      <w:r>
        <w:rPr>
          <w:rFonts w:ascii="Verdana" w:hAnsi="Verdana"/>
        </w:rPr>
        <w:t xml:space="preserve"> des parts nanties, à </w:t>
      </w:r>
      <w:r w:rsidRPr="00B43342">
        <w:rPr>
          <w:rFonts w:ascii="Verdana" w:hAnsi="Verdana"/>
        </w:rPr>
        <w:t xml:space="preserve">moins que la société ne préfère après la </w:t>
      </w:r>
      <w:r>
        <w:rPr>
          <w:rFonts w:ascii="Verdana" w:hAnsi="Verdana"/>
        </w:rPr>
        <w:t xml:space="preserve">cession, </w:t>
      </w:r>
      <w:r w:rsidRPr="00B43342">
        <w:rPr>
          <w:rFonts w:ascii="Verdana" w:hAnsi="Verdana"/>
        </w:rPr>
        <w:t>racheter sans délai les parts en vue de réduire son capital.</w:t>
      </w:r>
    </w:p>
    <w:p w:rsidR="00B43342" w:rsidRDefault="00B43342" w:rsidP="00A13888">
      <w:pPr>
        <w:spacing w:line="240" w:lineRule="atLeast"/>
        <w:jc w:val="both"/>
        <w:rPr>
          <w:rFonts w:ascii="Verdana" w:hAnsi="Verdana"/>
        </w:rPr>
      </w:pPr>
    </w:p>
    <w:p w:rsidR="00B43342" w:rsidRPr="008706FD" w:rsidRDefault="00B43342" w:rsidP="00920A90">
      <w:pPr>
        <w:spacing w:before="120" w:after="120" w:line="240" w:lineRule="atLeast"/>
        <w:jc w:val="both"/>
        <w:rPr>
          <w:rFonts w:ascii="Verdana" w:hAnsi="Verdana"/>
          <w:b/>
        </w:rPr>
      </w:pPr>
      <w:r w:rsidRPr="008706FD">
        <w:rPr>
          <w:rFonts w:ascii="Verdana" w:hAnsi="Verdana"/>
          <w:b/>
        </w:rPr>
        <w:t>ARTICLE 13 : INDIVISIBILITE DES PARTS SOCIALES</w:t>
      </w:r>
    </w:p>
    <w:p w:rsidR="00B43342" w:rsidRDefault="00B43342" w:rsidP="005276AE">
      <w:pPr>
        <w:spacing w:before="120" w:line="240" w:lineRule="atLeast"/>
        <w:jc w:val="both"/>
        <w:rPr>
          <w:rFonts w:ascii="Verdana" w:hAnsi="Verdana"/>
        </w:rPr>
      </w:pPr>
      <w:r w:rsidRPr="00B43342">
        <w:rPr>
          <w:rFonts w:ascii="Verdana" w:hAnsi="Verdana"/>
        </w:rPr>
        <w:t xml:space="preserve">Les parts sociales sont indivisibles </w:t>
      </w:r>
      <w:r>
        <w:rPr>
          <w:rFonts w:ascii="Verdana" w:hAnsi="Verdana"/>
        </w:rPr>
        <w:t>à</w:t>
      </w:r>
      <w:r w:rsidRPr="00B43342">
        <w:rPr>
          <w:rFonts w:ascii="Verdana" w:hAnsi="Verdana"/>
        </w:rPr>
        <w:t xml:space="preserve"> </w:t>
      </w:r>
      <w:r>
        <w:rPr>
          <w:rFonts w:ascii="Verdana" w:hAnsi="Verdana"/>
        </w:rPr>
        <w:t>l</w:t>
      </w:r>
      <w:r w:rsidRPr="00B43342">
        <w:rPr>
          <w:rFonts w:ascii="Verdana" w:hAnsi="Verdana"/>
        </w:rPr>
        <w:t xml:space="preserve">'égard de la société qui ne reconnait qu'un seul propriétaire pour </w:t>
      </w:r>
      <w:r>
        <w:rPr>
          <w:rFonts w:ascii="Verdana" w:hAnsi="Verdana"/>
        </w:rPr>
        <w:t xml:space="preserve">chacune </w:t>
      </w:r>
      <w:r w:rsidRPr="00B43342">
        <w:rPr>
          <w:rFonts w:ascii="Verdana" w:hAnsi="Verdana"/>
        </w:rPr>
        <w:t xml:space="preserve">d’elles. </w:t>
      </w:r>
    </w:p>
    <w:p w:rsidR="00FB4409" w:rsidRDefault="00B43342" w:rsidP="005276AE">
      <w:pPr>
        <w:spacing w:before="120" w:after="120" w:line="240" w:lineRule="atLeast"/>
        <w:jc w:val="both"/>
        <w:rPr>
          <w:rFonts w:ascii="Verdana" w:hAnsi="Verdana"/>
        </w:rPr>
      </w:pPr>
      <w:r w:rsidRPr="00B43342">
        <w:rPr>
          <w:rFonts w:ascii="Verdana" w:hAnsi="Verdana"/>
        </w:rPr>
        <w:t xml:space="preserve">Les copropriétaires indivis sont </w:t>
      </w:r>
      <w:r>
        <w:rPr>
          <w:rFonts w:ascii="Verdana" w:hAnsi="Verdana"/>
        </w:rPr>
        <w:t>tenus de designer l</w:t>
      </w:r>
      <w:r w:rsidRPr="00B43342">
        <w:rPr>
          <w:rFonts w:ascii="Verdana" w:hAnsi="Verdana"/>
        </w:rPr>
        <w:t xml:space="preserve">'un d'entre eux pour les représenter auprès de la société ; </w:t>
      </w:r>
      <w:r>
        <w:rPr>
          <w:rFonts w:ascii="Verdana" w:hAnsi="Verdana"/>
        </w:rPr>
        <w:t xml:space="preserve">à </w:t>
      </w:r>
      <w:r w:rsidRPr="00B43342">
        <w:rPr>
          <w:rFonts w:ascii="Verdana" w:hAnsi="Verdana"/>
        </w:rPr>
        <w:t xml:space="preserve">défaut d'entente, il </w:t>
      </w:r>
      <w:r>
        <w:rPr>
          <w:rFonts w:ascii="Verdana" w:hAnsi="Verdana"/>
        </w:rPr>
        <w:t>appartient à</w:t>
      </w:r>
      <w:r w:rsidRPr="00B43342">
        <w:rPr>
          <w:rFonts w:ascii="Verdana" w:hAnsi="Verdana"/>
        </w:rPr>
        <w:t xml:space="preserve"> </w:t>
      </w:r>
      <w:r>
        <w:rPr>
          <w:rFonts w:ascii="Verdana" w:hAnsi="Verdana"/>
        </w:rPr>
        <w:t>la part</w:t>
      </w:r>
      <w:r w:rsidRPr="00B43342">
        <w:rPr>
          <w:rFonts w:ascii="Verdana" w:hAnsi="Verdana"/>
        </w:rPr>
        <w:t xml:space="preserve">ie la plus diligente de faire designer par justice un mandataire </w:t>
      </w:r>
      <w:r>
        <w:rPr>
          <w:rFonts w:ascii="Verdana" w:hAnsi="Verdana"/>
        </w:rPr>
        <w:t>chargé</w:t>
      </w:r>
      <w:r w:rsidRPr="00B43342">
        <w:rPr>
          <w:rFonts w:ascii="Verdana" w:hAnsi="Verdana"/>
        </w:rPr>
        <w:t xml:space="preserve"> </w:t>
      </w:r>
      <w:r>
        <w:rPr>
          <w:rFonts w:ascii="Verdana" w:hAnsi="Verdana"/>
        </w:rPr>
        <w:t xml:space="preserve">de les </w:t>
      </w:r>
      <w:r w:rsidRPr="00B43342">
        <w:rPr>
          <w:rFonts w:ascii="Verdana" w:hAnsi="Verdana"/>
        </w:rPr>
        <w:t>représenter</w:t>
      </w:r>
      <w:r w:rsidR="00FB4409">
        <w:rPr>
          <w:rFonts w:ascii="Verdana" w:hAnsi="Verdana"/>
        </w:rPr>
        <w:t>.</w:t>
      </w:r>
    </w:p>
    <w:p w:rsidR="00B43342" w:rsidRDefault="00B43342" w:rsidP="00A13888">
      <w:pPr>
        <w:spacing w:line="240" w:lineRule="atLeast"/>
        <w:jc w:val="both"/>
        <w:rPr>
          <w:rFonts w:ascii="Verdana" w:hAnsi="Verdana"/>
        </w:rPr>
      </w:pPr>
      <w:r w:rsidRPr="00B43342">
        <w:rPr>
          <w:rFonts w:ascii="Verdana" w:hAnsi="Verdana"/>
        </w:rPr>
        <w:t xml:space="preserve">L'usufruitier représente valablement </w:t>
      </w:r>
      <w:r>
        <w:rPr>
          <w:rFonts w:ascii="Verdana" w:hAnsi="Verdana"/>
        </w:rPr>
        <w:t>l</w:t>
      </w:r>
      <w:r w:rsidRPr="00B43342">
        <w:rPr>
          <w:rFonts w:ascii="Verdana" w:hAnsi="Verdana"/>
        </w:rPr>
        <w:t>e nu-propriétaire</w:t>
      </w:r>
      <w:r>
        <w:rPr>
          <w:rFonts w:ascii="Verdana" w:hAnsi="Verdana"/>
        </w:rPr>
        <w:t xml:space="preserve"> à</w:t>
      </w:r>
      <w:r w:rsidRPr="00B43342">
        <w:rPr>
          <w:rFonts w:ascii="Verdana" w:hAnsi="Verdana"/>
        </w:rPr>
        <w:t xml:space="preserve"> </w:t>
      </w:r>
      <w:r>
        <w:rPr>
          <w:rFonts w:ascii="Verdana" w:hAnsi="Verdana"/>
        </w:rPr>
        <w:t>l</w:t>
      </w:r>
      <w:r w:rsidRPr="00B43342">
        <w:rPr>
          <w:rFonts w:ascii="Verdana" w:hAnsi="Verdana"/>
        </w:rPr>
        <w:t>'égard de la société.</w:t>
      </w:r>
    </w:p>
    <w:p w:rsidR="00B43342" w:rsidRDefault="00B43342" w:rsidP="00A13888">
      <w:pPr>
        <w:spacing w:line="240" w:lineRule="atLeast"/>
        <w:jc w:val="both"/>
        <w:rPr>
          <w:rFonts w:ascii="Verdana" w:hAnsi="Verdana"/>
        </w:rPr>
      </w:pPr>
    </w:p>
    <w:p w:rsidR="00B43342" w:rsidRPr="008706FD" w:rsidRDefault="00B43342" w:rsidP="00920A90">
      <w:pPr>
        <w:spacing w:before="120" w:after="120" w:line="240" w:lineRule="atLeast"/>
        <w:jc w:val="both"/>
        <w:rPr>
          <w:rFonts w:ascii="Verdana" w:hAnsi="Verdana"/>
          <w:b/>
        </w:rPr>
      </w:pPr>
      <w:r w:rsidRPr="008706FD">
        <w:rPr>
          <w:rFonts w:ascii="Verdana" w:hAnsi="Verdana"/>
          <w:b/>
        </w:rPr>
        <w:t xml:space="preserve">ARTICLE 14 </w:t>
      </w:r>
      <w:r w:rsidR="00FB4409" w:rsidRPr="008706FD">
        <w:rPr>
          <w:rFonts w:ascii="Verdana" w:hAnsi="Verdana"/>
          <w:b/>
        </w:rPr>
        <w:t>: INCAPACITE, INTERDICTION OU LI</w:t>
      </w:r>
      <w:r w:rsidRPr="008706FD">
        <w:rPr>
          <w:rFonts w:ascii="Verdana" w:hAnsi="Verdana"/>
          <w:b/>
        </w:rPr>
        <w:t xml:space="preserve">QIUIDATION </w:t>
      </w:r>
      <w:r w:rsidR="00FB4409" w:rsidRPr="008706FD">
        <w:rPr>
          <w:rFonts w:ascii="Verdana" w:hAnsi="Verdana"/>
          <w:b/>
        </w:rPr>
        <w:t>JUDICIAIRE</w:t>
      </w:r>
      <w:r w:rsidRPr="008706FD">
        <w:rPr>
          <w:rFonts w:ascii="Verdana" w:hAnsi="Verdana"/>
          <w:b/>
        </w:rPr>
        <w:t xml:space="preserve"> DE L'ASSOCIE UNIQUE</w:t>
      </w:r>
    </w:p>
    <w:p w:rsidR="00B43342" w:rsidRDefault="00B43342" w:rsidP="005276AE">
      <w:pPr>
        <w:spacing w:before="120" w:after="120" w:line="240" w:lineRule="atLeast"/>
        <w:jc w:val="both"/>
        <w:rPr>
          <w:rFonts w:ascii="Verdana" w:hAnsi="Verdana"/>
        </w:rPr>
      </w:pPr>
      <w:r w:rsidRPr="00B43342">
        <w:rPr>
          <w:rFonts w:ascii="Verdana" w:hAnsi="Verdana"/>
        </w:rPr>
        <w:t xml:space="preserve">L'incapacité, </w:t>
      </w:r>
      <w:r>
        <w:rPr>
          <w:rFonts w:ascii="Verdana" w:hAnsi="Verdana"/>
        </w:rPr>
        <w:t>l’</w:t>
      </w:r>
      <w:r w:rsidRPr="00B43342">
        <w:rPr>
          <w:rFonts w:ascii="Verdana" w:hAnsi="Verdana"/>
        </w:rPr>
        <w:t>interdiction de gérer ou la liquidation</w:t>
      </w:r>
      <w:r>
        <w:rPr>
          <w:rFonts w:ascii="Verdana" w:hAnsi="Verdana"/>
        </w:rPr>
        <w:t xml:space="preserve"> </w:t>
      </w:r>
      <w:r w:rsidR="007B45D8">
        <w:rPr>
          <w:rFonts w:ascii="Verdana" w:hAnsi="Verdana"/>
        </w:rPr>
        <w:t>judiciaire de l'associé</w:t>
      </w:r>
      <w:r w:rsidRPr="00B43342">
        <w:rPr>
          <w:rFonts w:ascii="Verdana" w:hAnsi="Verdana"/>
        </w:rPr>
        <w:t xml:space="preserve"> unique n</w:t>
      </w:r>
      <w:r>
        <w:rPr>
          <w:rFonts w:ascii="Verdana" w:hAnsi="Verdana"/>
        </w:rPr>
        <w:t xml:space="preserve">'entrainent pas la dissolution </w:t>
      </w:r>
      <w:r w:rsidRPr="00B43342">
        <w:rPr>
          <w:rFonts w:ascii="Verdana" w:hAnsi="Verdana"/>
        </w:rPr>
        <w:t xml:space="preserve">de la société. Toutefois, si l'un de ces évènements se produit en la personne du gérant, il emportera cessation </w:t>
      </w:r>
      <w:r>
        <w:rPr>
          <w:rFonts w:ascii="Verdana" w:hAnsi="Verdana"/>
        </w:rPr>
        <w:t xml:space="preserve">de </w:t>
      </w:r>
      <w:r w:rsidRPr="00B43342">
        <w:rPr>
          <w:rFonts w:ascii="Verdana" w:hAnsi="Verdana"/>
        </w:rPr>
        <w:t>ses fonctions.</w:t>
      </w:r>
    </w:p>
    <w:p w:rsidR="00B43342" w:rsidRDefault="00B43342" w:rsidP="00B43342">
      <w:pPr>
        <w:spacing w:line="240" w:lineRule="atLeast"/>
        <w:jc w:val="center"/>
        <w:rPr>
          <w:rFonts w:ascii="Verdana" w:hAnsi="Verdana"/>
          <w:b/>
          <w:u w:val="single"/>
        </w:rPr>
      </w:pPr>
      <w:r w:rsidRPr="00B43342">
        <w:rPr>
          <w:rFonts w:ascii="Verdana" w:hAnsi="Verdana"/>
          <w:b/>
          <w:u w:val="single"/>
        </w:rPr>
        <w:t>TITRE TROI</w:t>
      </w:r>
      <w:r w:rsidR="00FB4409">
        <w:rPr>
          <w:rFonts w:ascii="Verdana" w:hAnsi="Verdana"/>
          <w:b/>
          <w:u w:val="single"/>
        </w:rPr>
        <w:t>SIEME : ADMINISTRATION ET CONTRÔ</w:t>
      </w:r>
      <w:r w:rsidRPr="00B43342">
        <w:rPr>
          <w:rFonts w:ascii="Verdana" w:hAnsi="Verdana"/>
          <w:b/>
          <w:u w:val="single"/>
        </w:rPr>
        <w:t>LE DE LA SOCIETE</w:t>
      </w:r>
    </w:p>
    <w:p w:rsidR="00B43342" w:rsidRDefault="00B43342" w:rsidP="00B43342">
      <w:pPr>
        <w:spacing w:line="240" w:lineRule="atLeast"/>
        <w:jc w:val="center"/>
        <w:rPr>
          <w:rFonts w:ascii="Verdana" w:hAnsi="Verdana"/>
          <w:b/>
          <w:u w:val="single"/>
        </w:rPr>
      </w:pPr>
    </w:p>
    <w:p w:rsidR="00B43342" w:rsidRPr="008706FD" w:rsidRDefault="00B43342" w:rsidP="00920A90">
      <w:pPr>
        <w:spacing w:before="120" w:after="120" w:line="240" w:lineRule="atLeast"/>
        <w:rPr>
          <w:rFonts w:ascii="Verdana" w:hAnsi="Verdana"/>
          <w:b/>
        </w:rPr>
      </w:pPr>
      <w:r w:rsidRPr="008706FD">
        <w:rPr>
          <w:rFonts w:ascii="Verdana" w:hAnsi="Verdana"/>
          <w:b/>
        </w:rPr>
        <w:t>ARTICLE 15: NOMINATION DUREE ET POUVOIRS DE LA GERANCE</w:t>
      </w:r>
    </w:p>
    <w:p w:rsidR="00B44403" w:rsidRPr="00B44403" w:rsidRDefault="00755BC0" w:rsidP="008116FD">
      <w:pPr>
        <w:spacing w:line="240" w:lineRule="atLeast"/>
        <w:jc w:val="both"/>
        <w:rPr>
          <w:rFonts w:ascii="Verdana" w:hAnsi="Verdana"/>
        </w:rPr>
      </w:pPr>
      <w:r>
        <w:rPr>
          <w:rFonts w:ascii="Verdana" w:hAnsi="Verdana"/>
        </w:rPr>
        <w:t>XXXXX</w:t>
      </w:r>
      <w:r w:rsidR="008116FD">
        <w:rPr>
          <w:rFonts w:ascii="Verdana" w:hAnsi="Verdana"/>
        </w:rPr>
        <w:t>, titulaire du</w:t>
      </w:r>
      <w:r w:rsidR="00B44403" w:rsidRPr="00B44403">
        <w:rPr>
          <w:rFonts w:ascii="Verdana" w:hAnsi="Verdana"/>
        </w:rPr>
        <w:t xml:space="preserve"> </w:t>
      </w:r>
      <w:r w:rsidR="008116FD">
        <w:rPr>
          <w:rFonts w:ascii="Verdana" w:hAnsi="Verdana"/>
        </w:rPr>
        <w:t>passeport</w:t>
      </w:r>
      <w:r>
        <w:rPr>
          <w:rFonts w:ascii="Verdana" w:hAnsi="Verdana"/>
        </w:rPr>
        <w:t xml:space="preserve">/CIN </w:t>
      </w:r>
      <w:proofErr w:type="spellStart"/>
      <w:r>
        <w:rPr>
          <w:rFonts w:ascii="Verdana" w:hAnsi="Verdana"/>
        </w:rPr>
        <w:t>n</w:t>
      </w:r>
      <w:r w:rsidRPr="00755BC0">
        <w:rPr>
          <w:rFonts w:ascii="Verdana" w:hAnsi="Verdana"/>
          <w:highlight w:val="yellow"/>
        </w:rPr>
        <w:t>°XXXXX</w:t>
      </w:r>
      <w:proofErr w:type="spellEnd"/>
      <w:r>
        <w:rPr>
          <w:rFonts w:ascii="Verdana" w:hAnsi="Verdana"/>
        </w:rPr>
        <w:t xml:space="preserve"> est désigné gérant</w:t>
      </w:r>
      <w:r w:rsidR="00B44403" w:rsidRPr="00B44403">
        <w:rPr>
          <w:rFonts w:ascii="Verdana" w:hAnsi="Verdana"/>
        </w:rPr>
        <w:t xml:space="preserve"> de la société, et ce</w:t>
      </w:r>
      <w:r w:rsidR="008116FD">
        <w:rPr>
          <w:rFonts w:ascii="Verdana" w:hAnsi="Verdana"/>
        </w:rPr>
        <w:t xml:space="preserve"> pour une période illimitée. Le gérant déclare</w:t>
      </w:r>
      <w:r w:rsidR="00B44403" w:rsidRPr="00B44403">
        <w:rPr>
          <w:rFonts w:ascii="Verdana" w:hAnsi="Verdana"/>
        </w:rPr>
        <w:t xml:space="preserve"> qu’ils ne sont atteints d’aucune incompatibilité pouvant empêcher la dite nomination et notamment qu’ils n’exercent aucune fonction publique ou semi publique.</w:t>
      </w:r>
    </w:p>
    <w:p w:rsidR="00B43342" w:rsidRDefault="00B43342" w:rsidP="00514380">
      <w:pPr>
        <w:spacing w:line="240" w:lineRule="atLeast"/>
        <w:jc w:val="both"/>
        <w:rPr>
          <w:rFonts w:ascii="Verdana" w:hAnsi="Verdana"/>
        </w:rPr>
      </w:pPr>
      <w:r w:rsidRPr="00B43342">
        <w:rPr>
          <w:rFonts w:ascii="Verdana" w:hAnsi="Verdana"/>
        </w:rPr>
        <w:t xml:space="preserve">La gérance jouit vis-à-vis des tiers, sans aucune exception ou réserve, des pouvoirs les plus </w:t>
      </w:r>
      <w:r>
        <w:rPr>
          <w:rFonts w:ascii="Verdana" w:hAnsi="Verdana"/>
        </w:rPr>
        <w:t>étendu</w:t>
      </w:r>
      <w:r w:rsidRPr="00B43342">
        <w:rPr>
          <w:rFonts w:ascii="Verdana" w:hAnsi="Verdana"/>
        </w:rPr>
        <w:t xml:space="preserve">s pour </w:t>
      </w:r>
      <w:r w:rsidR="00514380">
        <w:rPr>
          <w:rFonts w:ascii="Verdana" w:hAnsi="Verdana"/>
        </w:rPr>
        <w:t xml:space="preserve">agir au </w:t>
      </w:r>
      <w:r w:rsidRPr="00B43342">
        <w:rPr>
          <w:rFonts w:ascii="Verdana" w:hAnsi="Verdana"/>
        </w:rPr>
        <w:t xml:space="preserve">nom de la </w:t>
      </w:r>
      <w:r w:rsidR="00514380" w:rsidRPr="00B43342">
        <w:rPr>
          <w:rFonts w:ascii="Verdana" w:hAnsi="Verdana"/>
        </w:rPr>
        <w:t>société</w:t>
      </w:r>
      <w:r w:rsidRPr="00B43342">
        <w:rPr>
          <w:rFonts w:ascii="Verdana" w:hAnsi="Verdana"/>
        </w:rPr>
        <w:t xml:space="preserve"> et accomplir tous actes relatifs </w:t>
      </w:r>
      <w:r w:rsidR="00514380">
        <w:rPr>
          <w:rFonts w:ascii="Verdana" w:hAnsi="Verdana"/>
        </w:rPr>
        <w:t>à</w:t>
      </w:r>
      <w:r w:rsidRPr="00B43342">
        <w:rPr>
          <w:rFonts w:ascii="Verdana" w:hAnsi="Verdana"/>
        </w:rPr>
        <w:t xml:space="preserve"> son objet, sous </w:t>
      </w:r>
      <w:r w:rsidR="00514380" w:rsidRPr="00B43342">
        <w:rPr>
          <w:rFonts w:ascii="Verdana" w:hAnsi="Verdana"/>
        </w:rPr>
        <w:t>réserve</w:t>
      </w:r>
      <w:r w:rsidRPr="00B43342">
        <w:rPr>
          <w:rFonts w:ascii="Verdana" w:hAnsi="Verdana"/>
        </w:rPr>
        <w:t xml:space="preserve"> des pouvoirs que la loi </w:t>
      </w:r>
      <w:r w:rsidR="00514380">
        <w:rPr>
          <w:rFonts w:ascii="Verdana" w:hAnsi="Verdana"/>
        </w:rPr>
        <w:t xml:space="preserve">attribue </w:t>
      </w:r>
      <w:r w:rsidR="00514380" w:rsidRPr="00B43342">
        <w:rPr>
          <w:rFonts w:ascii="Verdana" w:hAnsi="Verdana"/>
        </w:rPr>
        <w:t>expressément</w:t>
      </w:r>
      <w:r w:rsidR="007B45D8">
        <w:rPr>
          <w:rFonts w:ascii="Verdana" w:hAnsi="Verdana"/>
        </w:rPr>
        <w:t xml:space="preserve"> aux associé</w:t>
      </w:r>
      <w:r w:rsidRPr="00B43342">
        <w:rPr>
          <w:rFonts w:ascii="Verdana" w:hAnsi="Verdana"/>
        </w:rPr>
        <w:t>s.</w:t>
      </w:r>
      <w:r w:rsidRPr="00B43342">
        <w:rPr>
          <w:rFonts w:ascii="Verdana" w:hAnsi="Verdana"/>
        </w:rPr>
        <w:br/>
        <w:t xml:space="preserve">Dans les </w:t>
      </w:r>
      <w:r w:rsidR="00514380">
        <w:rPr>
          <w:rFonts w:ascii="Verdana" w:hAnsi="Verdana"/>
        </w:rPr>
        <w:t>rappor</w:t>
      </w:r>
      <w:r w:rsidR="007B45D8">
        <w:rPr>
          <w:rFonts w:ascii="Verdana" w:hAnsi="Verdana"/>
        </w:rPr>
        <w:t>ts entre les associé</w:t>
      </w:r>
      <w:r w:rsidRPr="00B43342">
        <w:rPr>
          <w:rFonts w:ascii="Verdana" w:hAnsi="Verdana"/>
        </w:rPr>
        <w:t xml:space="preserve">s, la </w:t>
      </w:r>
      <w:r w:rsidR="00514380" w:rsidRPr="00B43342">
        <w:rPr>
          <w:rFonts w:ascii="Verdana" w:hAnsi="Verdana"/>
        </w:rPr>
        <w:t>gérance</w:t>
      </w:r>
      <w:r w:rsidRPr="00B43342">
        <w:rPr>
          <w:rFonts w:ascii="Verdana" w:hAnsi="Verdana"/>
        </w:rPr>
        <w:t xml:space="preserve"> dispose des </w:t>
      </w:r>
      <w:r w:rsidR="00514380" w:rsidRPr="00B43342">
        <w:rPr>
          <w:rFonts w:ascii="Verdana" w:hAnsi="Verdana"/>
        </w:rPr>
        <w:t>mêmes</w:t>
      </w:r>
      <w:r w:rsidRPr="00B43342">
        <w:rPr>
          <w:rFonts w:ascii="Verdana" w:hAnsi="Verdana"/>
        </w:rPr>
        <w:t xml:space="preserve"> pouvoirs </w:t>
      </w:r>
      <w:r w:rsidR="00514380" w:rsidRPr="00B43342">
        <w:rPr>
          <w:rFonts w:ascii="Verdana" w:hAnsi="Verdana"/>
        </w:rPr>
        <w:t>qu’</w:t>
      </w:r>
      <w:r w:rsidR="00514380">
        <w:rPr>
          <w:rFonts w:ascii="Verdana" w:hAnsi="Verdana"/>
        </w:rPr>
        <w:t>à</w:t>
      </w:r>
      <w:r w:rsidRPr="00B43342">
        <w:rPr>
          <w:rFonts w:ascii="Verdana" w:hAnsi="Verdana"/>
        </w:rPr>
        <w:t xml:space="preserve"> </w:t>
      </w:r>
      <w:r w:rsidR="00514380">
        <w:rPr>
          <w:rFonts w:ascii="Verdana" w:hAnsi="Verdana"/>
        </w:rPr>
        <w:t>l</w:t>
      </w:r>
      <w:r w:rsidRPr="00B43342">
        <w:rPr>
          <w:rFonts w:ascii="Verdana" w:hAnsi="Verdana"/>
        </w:rPr>
        <w:t>'</w:t>
      </w:r>
      <w:r w:rsidR="00514380" w:rsidRPr="00B43342">
        <w:rPr>
          <w:rFonts w:ascii="Verdana" w:hAnsi="Verdana"/>
        </w:rPr>
        <w:t>égard</w:t>
      </w:r>
      <w:r w:rsidR="00514380">
        <w:rPr>
          <w:rFonts w:ascii="Verdana" w:hAnsi="Verdana"/>
        </w:rPr>
        <w:t xml:space="preserve"> des tiers</w:t>
      </w:r>
      <w:r w:rsidRPr="00B43342">
        <w:rPr>
          <w:rFonts w:ascii="Verdana" w:hAnsi="Verdana"/>
        </w:rPr>
        <w:t>.</w:t>
      </w:r>
    </w:p>
    <w:p w:rsidR="00514380" w:rsidRDefault="00514380" w:rsidP="00B43342">
      <w:pPr>
        <w:spacing w:line="240" w:lineRule="atLeast"/>
        <w:rPr>
          <w:rFonts w:ascii="Verdana" w:hAnsi="Verdana"/>
        </w:rPr>
      </w:pPr>
    </w:p>
    <w:p w:rsidR="005276AE" w:rsidRDefault="00514380" w:rsidP="00920A90">
      <w:pPr>
        <w:spacing w:before="120" w:after="120" w:line="240" w:lineRule="atLeast"/>
        <w:jc w:val="both"/>
        <w:rPr>
          <w:rFonts w:ascii="Verdana" w:hAnsi="Verdana"/>
          <w:b/>
        </w:rPr>
      </w:pPr>
      <w:r w:rsidRPr="008706FD">
        <w:rPr>
          <w:rFonts w:ascii="Verdana" w:hAnsi="Verdana"/>
          <w:b/>
        </w:rPr>
        <w:t>ARTICLE 16 : REMUNERATION DU GERANT</w:t>
      </w:r>
    </w:p>
    <w:p w:rsidR="00514380" w:rsidRPr="005276AE" w:rsidRDefault="00514380" w:rsidP="005276AE">
      <w:pPr>
        <w:spacing w:before="120" w:after="120" w:line="240" w:lineRule="atLeast"/>
        <w:jc w:val="both"/>
        <w:rPr>
          <w:rFonts w:ascii="Verdana" w:hAnsi="Verdana"/>
          <w:b/>
        </w:rPr>
      </w:pPr>
      <w:r w:rsidRPr="00514380">
        <w:rPr>
          <w:rFonts w:ascii="Verdana" w:hAnsi="Verdana"/>
        </w:rPr>
        <w:t>Les conditions de rémunération du ou des gérants seront fixées</w:t>
      </w:r>
      <w:r>
        <w:rPr>
          <w:rFonts w:ascii="Verdana" w:hAnsi="Verdana"/>
        </w:rPr>
        <w:t xml:space="preserve"> dans l'</w:t>
      </w:r>
      <w:r w:rsidRPr="00514380">
        <w:rPr>
          <w:rFonts w:ascii="Verdana" w:hAnsi="Verdana"/>
        </w:rPr>
        <w:t xml:space="preserve">acte </w:t>
      </w:r>
      <w:r>
        <w:rPr>
          <w:rFonts w:ascii="Verdana" w:hAnsi="Verdana"/>
        </w:rPr>
        <w:t xml:space="preserve">de </w:t>
      </w:r>
      <w:r w:rsidRPr="00514380">
        <w:rPr>
          <w:rFonts w:ascii="Verdana" w:hAnsi="Verdana"/>
        </w:rPr>
        <w:t xml:space="preserve">nomination ou dans </w:t>
      </w:r>
      <w:r>
        <w:rPr>
          <w:rFonts w:ascii="Verdana" w:hAnsi="Verdana"/>
        </w:rPr>
        <w:t>tou</w:t>
      </w:r>
      <w:r w:rsidRPr="00514380">
        <w:rPr>
          <w:rFonts w:ascii="Verdana" w:hAnsi="Verdana"/>
        </w:rPr>
        <w:t xml:space="preserve">t </w:t>
      </w:r>
      <w:r>
        <w:rPr>
          <w:rFonts w:ascii="Verdana" w:hAnsi="Verdana"/>
        </w:rPr>
        <w:t xml:space="preserve">acte </w:t>
      </w:r>
      <w:r w:rsidRPr="00514380">
        <w:rPr>
          <w:rFonts w:ascii="Verdana" w:hAnsi="Verdana"/>
        </w:rPr>
        <w:t>postérieur.</w:t>
      </w:r>
    </w:p>
    <w:p w:rsidR="00CE4667" w:rsidRDefault="00CE4667" w:rsidP="00920A90">
      <w:pPr>
        <w:spacing w:before="120" w:after="120" w:line="240" w:lineRule="atLeast"/>
        <w:jc w:val="both"/>
        <w:rPr>
          <w:rFonts w:ascii="Verdana" w:hAnsi="Verdana"/>
          <w:b/>
        </w:rPr>
      </w:pPr>
    </w:p>
    <w:p w:rsidR="00514380" w:rsidRPr="008706FD" w:rsidRDefault="00514380" w:rsidP="00920A90">
      <w:pPr>
        <w:spacing w:before="120" w:after="120" w:line="240" w:lineRule="atLeast"/>
        <w:jc w:val="both"/>
        <w:rPr>
          <w:rFonts w:ascii="Verdana" w:hAnsi="Verdana"/>
        </w:rPr>
      </w:pPr>
      <w:r w:rsidRPr="008706FD">
        <w:rPr>
          <w:rFonts w:ascii="Verdana" w:hAnsi="Verdana"/>
          <w:b/>
        </w:rPr>
        <w:t>ARTICLE 17 : CESSATION DES FONCTIONS DU GERANT</w:t>
      </w:r>
    </w:p>
    <w:p w:rsidR="00514380" w:rsidRDefault="00514380" w:rsidP="005276AE">
      <w:pPr>
        <w:spacing w:before="120" w:after="120" w:line="240" w:lineRule="atLeast"/>
        <w:jc w:val="both"/>
        <w:rPr>
          <w:rFonts w:ascii="Verdana" w:hAnsi="Verdana"/>
        </w:rPr>
      </w:pPr>
      <w:r>
        <w:rPr>
          <w:rFonts w:ascii="Verdana" w:hAnsi="Verdana"/>
        </w:rPr>
        <w:t>Le gérant est révocable par décision de l’associé unique. Décidée sans justes motifs, la révocation peut donner lieu à dommages-intérêts.</w:t>
      </w:r>
    </w:p>
    <w:p w:rsidR="00514380" w:rsidRDefault="00514380" w:rsidP="005276AE">
      <w:pPr>
        <w:spacing w:before="120" w:after="120" w:line="240" w:lineRule="atLeast"/>
        <w:jc w:val="both"/>
        <w:rPr>
          <w:rFonts w:ascii="Verdana" w:hAnsi="Verdana"/>
        </w:rPr>
      </w:pPr>
      <w:r>
        <w:rPr>
          <w:rFonts w:ascii="Verdana" w:hAnsi="Verdana"/>
        </w:rPr>
        <w:t>Le décès ou la retraite du gérant n’entraine pas la dissolution de la société. Un nouveau gérant étant nommé par l’associé unique.</w:t>
      </w:r>
    </w:p>
    <w:p w:rsidR="00514380" w:rsidRDefault="00514380" w:rsidP="005276AE">
      <w:pPr>
        <w:spacing w:before="120" w:after="120" w:line="240" w:lineRule="atLeast"/>
        <w:jc w:val="both"/>
        <w:rPr>
          <w:rFonts w:ascii="Verdana" w:hAnsi="Verdana"/>
        </w:rPr>
      </w:pPr>
      <w:r>
        <w:rPr>
          <w:rFonts w:ascii="Verdana" w:hAnsi="Verdana"/>
        </w:rPr>
        <w:t xml:space="preserve">Le gérant peut renoncer à ses fonctions, </w:t>
      </w:r>
      <w:r w:rsidR="006F12A1">
        <w:rPr>
          <w:rFonts w:ascii="Verdana" w:hAnsi="Verdana"/>
        </w:rPr>
        <w:t xml:space="preserve">à </w:t>
      </w:r>
      <w:r>
        <w:rPr>
          <w:rFonts w:ascii="Verdana" w:hAnsi="Verdana"/>
        </w:rPr>
        <w:t>charge pour lui d’informer l’associé unique et éventuellement les cogérants de sa décision par lettre recommandée, avec un préavis de six mois.</w:t>
      </w:r>
    </w:p>
    <w:p w:rsidR="00514380" w:rsidRDefault="00514380" w:rsidP="005276AE">
      <w:pPr>
        <w:spacing w:before="120" w:after="120" w:line="240" w:lineRule="atLeast"/>
        <w:jc w:val="both"/>
        <w:rPr>
          <w:rFonts w:ascii="Verdana" w:hAnsi="Verdana"/>
        </w:rPr>
      </w:pPr>
      <w:r>
        <w:rPr>
          <w:rFonts w:ascii="Verdana" w:hAnsi="Verdana"/>
        </w:rPr>
        <w:t>La survenance d’une incapacité légale ou physique, d’une interdiction ou d’une incompatibilité mettant le gérant dans l’impossibilité de remplir ses fonctions oblige celui-ci à présenter immédiatement sa démission.</w:t>
      </w:r>
    </w:p>
    <w:p w:rsidR="005276AE" w:rsidRDefault="005276AE" w:rsidP="005276AE">
      <w:pPr>
        <w:spacing w:before="120" w:after="120" w:line="240" w:lineRule="atLeast"/>
        <w:jc w:val="both"/>
        <w:rPr>
          <w:rFonts w:ascii="Verdana" w:hAnsi="Verdana"/>
        </w:rPr>
      </w:pPr>
    </w:p>
    <w:p w:rsidR="00514380" w:rsidRPr="005276AE" w:rsidRDefault="00514380" w:rsidP="00920A90">
      <w:pPr>
        <w:spacing w:before="120" w:after="120" w:line="240" w:lineRule="atLeast"/>
        <w:jc w:val="both"/>
        <w:rPr>
          <w:rFonts w:ascii="Verdana" w:hAnsi="Verdana"/>
          <w:b/>
        </w:rPr>
      </w:pPr>
      <w:r w:rsidRPr="008706FD">
        <w:rPr>
          <w:rFonts w:ascii="Verdana" w:hAnsi="Verdana"/>
          <w:b/>
        </w:rPr>
        <w:t>ARTICLE 18 : RESPONSABILITE DU GERANT</w:t>
      </w:r>
    </w:p>
    <w:p w:rsidR="00514380" w:rsidRDefault="00514380" w:rsidP="005276AE">
      <w:pPr>
        <w:spacing w:before="120" w:after="120" w:line="240" w:lineRule="atLeast"/>
        <w:jc w:val="both"/>
        <w:rPr>
          <w:rFonts w:ascii="Verdana" w:hAnsi="Verdana"/>
        </w:rPr>
      </w:pPr>
      <w:r w:rsidRPr="00514380">
        <w:rPr>
          <w:rFonts w:ascii="Verdana" w:hAnsi="Verdana"/>
        </w:rPr>
        <w:t>Le gérant</w:t>
      </w:r>
      <w:r>
        <w:rPr>
          <w:rFonts w:ascii="Verdana" w:hAnsi="Verdana"/>
        </w:rPr>
        <w:t xml:space="preserve"> est responsable, selon le cas, envers la société ou envers les tiers, soit des infractions aux dispositions légales applicables aux sociétés à responsabilité limitée, soit des violations des statuts, soit des fautes commises dans sa gestion.</w:t>
      </w:r>
    </w:p>
    <w:p w:rsidR="005276AE" w:rsidRDefault="005276AE" w:rsidP="00514380">
      <w:pPr>
        <w:spacing w:line="240" w:lineRule="atLeast"/>
        <w:jc w:val="both"/>
        <w:rPr>
          <w:rFonts w:ascii="Verdana" w:hAnsi="Verdana"/>
        </w:rPr>
      </w:pPr>
    </w:p>
    <w:p w:rsidR="00514380" w:rsidRPr="008706FD" w:rsidRDefault="00514380" w:rsidP="00920A90">
      <w:pPr>
        <w:spacing w:before="120" w:after="120" w:line="240" w:lineRule="atLeast"/>
        <w:jc w:val="both"/>
        <w:rPr>
          <w:rFonts w:ascii="Verdana" w:hAnsi="Verdana"/>
          <w:b/>
        </w:rPr>
      </w:pPr>
      <w:r w:rsidRPr="008706FD">
        <w:rPr>
          <w:rFonts w:ascii="Verdana" w:hAnsi="Verdana"/>
          <w:b/>
        </w:rPr>
        <w:t>ARTICLE 19 : CONVENTIONS INTERDITES</w:t>
      </w:r>
    </w:p>
    <w:p w:rsidR="005276AE" w:rsidRDefault="00514380" w:rsidP="005276AE">
      <w:pPr>
        <w:spacing w:before="120" w:after="120" w:line="240" w:lineRule="atLeast"/>
        <w:jc w:val="both"/>
        <w:rPr>
          <w:rFonts w:ascii="Verdana" w:hAnsi="Verdana"/>
        </w:rPr>
      </w:pPr>
      <w:r w:rsidRPr="00514380">
        <w:rPr>
          <w:rFonts w:ascii="Verdana" w:hAnsi="Verdana"/>
        </w:rPr>
        <w:t xml:space="preserve">A peine de nullité du contrat, il est </w:t>
      </w:r>
      <w:r w:rsidR="00C205CC">
        <w:rPr>
          <w:rFonts w:ascii="Verdana" w:hAnsi="Verdana"/>
        </w:rPr>
        <w:t>interdit aux gérants ou associé</w:t>
      </w:r>
      <w:r w:rsidRPr="00514380">
        <w:rPr>
          <w:rFonts w:ascii="Verdana" w:hAnsi="Verdana"/>
        </w:rPr>
        <w:t xml:space="preserve"> unique person</w:t>
      </w:r>
      <w:r w:rsidR="00145AF3">
        <w:rPr>
          <w:rFonts w:ascii="Verdana" w:hAnsi="Verdana"/>
        </w:rPr>
        <w:t xml:space="preserve">ne physique de contracter, sous </w:t>
      </w:r>
      <w:r w:rsidRPr="00514380">
        <w:rPr>
          <w:rFonts w:ascii="Verdana" w:hAnsi="Verdana"/>
        </w:rPr>
        <w:t xml:space="preserve">quelque forme que ce soit, des emprunts </w:t>
      </w:r>
      <w:r w:rsidR="00145AF3" w:rsidRPr="00514380">
        <w:rPr>
          <w:rFonts w:ascii="Verdana" w:hAnsi="Verdana"/>
        </w:rPr>
        <w:t>auprès</w:t>
      </w:r>
      <w:r w:rsidRPr="00514380">
        <w:rPr>
          <w:rFonts w:ascii="Verdana" w:hAnsi="Verdana"/>
        </w:rPr>
        <w:t xml:space="preserve"> de la </w:t>
      </w:r>
      <w:r w:rsidR="00145AF3" w:rsidRPr="00514380">
        <w:rPr>
          <w:rFonts w:ascii="Verdana" w:hAnsi="Verdana"/>
        </w:rPr>
        <w:t>société</w:t>
      </w:r>
      <w:r w:rsidRPr="00514380">
        <w:rPr>
          <w:rFonts w:ascii="Verdana" w:hAnsi="Verdana"/>
        </w:rPr>
        <w:t xml:space="preserve">, de se faire consentir par elle un </w:t>
      </w:r>
      <w:r w:rsidR="00145AF3" w:rsidRPr="00514380">
        <w:rPr>
          <w:rFonts w:ascii="Verdana" w:hAnsi="Verdana"/>
        </w:rPr>
        <w:t>découvert</w:t>
      </w:r>
      <w:r w:rsidR="00145AF3">
        <w:rPr>
          <w:rFonts w:ascii="Verdana" w:hAnsi="Verdana"/>
        </w:rPr>
        <w:t xml:space="preserve"> en </w:t>
      </w:r>
      <w:r w:rsidRPr="00514380">
        <w:rPr>
          <w:rFonts w:ascii="Verdana" w:hAnsi="Verdana"/>
        </w:rPr>
        <w:t>compte courant ou autrement, ainsi que de faire cautionner ou avaliser par el</w:t>
      </w:r>
      <w:r w:rsidR="00145AF3">
        <w:rPr>
          <w:rFonts w:ascii="Verdana" w:hAnsi="Verdana"/>
        </w:rPr>
        <w:t xml:space="preserve">le leurs engagements envers les </w:t>
      </w:r>
      <w:r w:rsidRPr="00514380">
        <w:rPr>
          <w:rFonts w:ascii="Verdana" w:hAnsi="Verdana"/>
        </w:rPr>
        <w:t>tiers .</w:t>
      </w:r>
    </w:p>
    <w:p w:rsidR="00514380" w:rsidRDefault="00514380" w:rsidP="005276AE">
      <w:pPr>
        <w:spacing w:before="120" w:after="120" w:line="240" w:lineRule="atLeast"/>
        <w:jc w:val="both"/>
        <w:rPr>
          <w:rFonts w:ascii="Verdana" w:hAnsi="Verdana"/>
        </w:rPr>
      </w:pPr>
      <w:r w:rsidRPr="00514380">
        <w:rPr>
          <w:rFonts w:ascii="Verdana" w:hAnsi="Verdana"/>
        </w:rPr>
        <w:t xml:space="preserve">Cette interdiction s'applique au </w:t>
      </w:r>
      <w:r w:rsidR="00145AF3" w:rsidRPr="00514380">
        <w:rPr>
          <w:rFonts w:ascii="Verdana" w:hAnsi="Verdana"/>
        </w:rPr>
        <w:t>représentant</w:t>
      </w:r>
      <w:r w:rsidRPr="00514380">
        <w:rPr>
          <w:rFonts w:ascii="Verdana" w:hAnsi="Verdana"/>
        </w:rPr>
        <w:t xml:space="preserve"> </w:t>
      </w:r>
      <w:r w:rsidR="00145AF3" w:rsidRPr="00514380">
        <w:rPr>
          <w:rFonts w:ascii="Verdana" w:hAnsi="Verdana"/>
        </w:rPr>
        <w:t>légal</w:t>
      </w:r>
      <w:r w:rsidRPr="00514380">
        <w:rPr>
          <w:rFonts w:ascii="Verdana" w:hAnsi="Verdana"/>
        </w:rPr>
        <w:t xml:space="preserve"> de la personne morale </w:t>
      </w:r>
      <w:r w:rsidR="00145AF3" w:rsidRPr="00514380">
        <w:rPr>
          <w:rFonts w:ascii="Verdana" w:hAnsi="Verdana"/>
        </w:rPr>
        <w:t>associée</w:t>
      </w:r>
      <w:r w:rsidRPr="00514380">
        <w:rPr>
          <w:rFonts w:ascii="Verdana" w:hAnsi="Verdana"/>
        </w:rPr>
        <w:t>.</w:t>
      </w:r>
      <w:r w:rsidRPr="00514380">
        <w:rPr>
          <w:rFonts w:ascii="Verdana" w:hAnsi="Verdana"/>
        </w:rPr>
        <w:br/>
        <w:t xml:space="preserve">Cette interdiction s'applique </w:t>
      </w:r>
      <w:r w:rsidR="00145AF3" w:rsidRPr="00514380">
        <w:rPr>
          <w:rFonts w:ascii="Verdana" w:hAnsi="Verdana"/>
        </w:rPr>
        <w:t>également</w:t>
      </w:r>
      <w:r w:rsidR="00145AF3">
        <w:rPr>
          <w:rFonts w:ascii="Verdana" w:hAnsi="Verdana"/>
        </w:rPr>
        <w:t xml:space="preserve"> aux conjoints, parents et allié</w:t>
      </w:r>
      <w:r w:rsidRPr="00514380">
        <w:rPr>
          <w:rFonts w:ascii="Verdana" w:hAnsi="Verdana"/>
        </w:rPr>
        <w:t xml:space="preserve">s jusqu'au </w:t>
      </w:r>
      <w:r w:rsidR="00145AF3" w:rsidRPr="00514380">
        <w:rPr>
          <w:rFonts w:ascii="Verdana" w:hAnsi="Verdana"/>
        </w:rPr>
        <w:t>deuxième</w:t>
      </w:r>
      <w:r w:rsidR="00145AF3">
        <w:rPr>
          <w:rFonts w:ascii="Verdana" w:hAnsi="Verdana"/>
        </w:rPr>
        <w:t xml:space="preserve"> degré inclusivement, </w:t>
      </w:r>
      <w:r w:rsidRPr="00514380">
        <w:rPr>
          <w:rFonts w:ascii="Verdana" w:hAnsi="Verdana"/>
        </w:rPr>
        <w:t xml:space="preserve">des personnes </w:t>
      </w:r>
      <w:r w:rsidR="00145AF3" w:rsidRPr="00514380">
        <w:rPr>
          <w:rFonts w:ascii="Verdana" w:hAnsi="Verdana"/>
        </w:rPr>
        <w:t>visées</w:t>
      </w:r>
      <w:r w:rsidRPr="00514380">
        <w:rPr>
          <w:rFonts w:ascii="Verdana" w:hAnsi="Verdana"/>
        </w:rPr>
        <w:t xml:space="preserve"> aux </w:t>
      </w:r>
      <w:r w:rsidR="00145AF3" w:rsidRPr="00514380">
        <w:rPr>
          <w:rFonts w:ascii="Verdana" w:hAnsi="Verdana"/>
        </w:rPr>
        <w:t>alinéas</w:t>
      </w:r>
      <w:r w:rsidRPr="00514380">
        <w:rPr>
          <w:rFonts w:ascii="Verdana" w:hAnsi="Verdana"/>
        </w:rPr>
        <w:t xml:space="preserve"> </w:t>
      </w:r>
      <w:r w:rsidR="00145AF3" w:rsidRPr="00514380">
        <w:rPr>
          <w:rFonts w:ascii="Verdana" w:hAnsi="Verdana"/>
        </w:rPr>
        <w:t>précédents</w:t>
      </w:r>
      <w:r w:rsidR="00145AF3">
        <w:rPr>
          <w:rFonts w:ascii="Verdana" w:hAnsi="Verdana"/>
        </w:rPr>
        <w:t xml:space="preserve"> ainsi qu'à</w:t>
      </w:r>
      <w:r w:rsidRPr="00514380">
        <w:rPr>
          <w:rFonts w:ascii="Verdana" w:hAnsi="Verdana"/>
        </w:rPr>
        <w:t xml:space="preserve"> toute personne </w:t>
      </w:r>
      <w:r w:rsidR="00145AF3" w:rsidRPr="00514380">
        <w:rPr>
          <w:rFonts w:ascii="Verdana" w:hAnsi="Verdana"/>
        </w:rPr>
        <w:t>interposée</w:t>
      </w:r>
      <w:r w:rsidRPr="00514380">
        <w:rPr>
          <w:rFonts w:ascii="Verdana" w:hAnsi="Verdana"/>
        </w:rPr>
        <w:t>.</w:t>
      </w:r>
    </w:p>
    <w:p w:rsidR="00D114FE" w:rsidRDefault="00D114FE">
      <w:pPr>
        <w:autoSpaceDE/>
        <w:autoSpaceDN/>
        <w:adjustRightInd/>
        <w:rPr>
          <w:rFonts w:ascii="Verdana" w:hAnsi="Verdana"/>
        </w:rPr>
      </w:pPr>
      <w:r>
        <w:rPr>
          <w:rFonts w:ascii="Verdana" w:hAnsi="Verdana"/>
        </w:rPr>
        <w:br w:type="page"/>
      </w:r>
    </w:p>
    <w:p w:rsidR="00145AF3" w:rsidRPr="008706FD" w:rsidRDefault="00145AF3" w:rsidP="00920A90">
      <w:pPr>
        <w:spacing w:before="120" w:after="120" w:line="240" w:lineRule="atLeast"/>
        <w:jc w:val="both"/>
        <w:rPr>
          <w:rFonts w:ascii="Verdana" w:hAnsi="Verdana"/>
          <w:b/>
        </w:rPr>
      </w:pPr>
      <w:r w:rsidRPr="008706FD">
        <w:rPr>
          <w:rFonts w:ascii="Verdana" w:hAnsi="Verdana"/>
          <w:b/>
        </w:rPr>
        <w:lastRenderedPageBreak/>
        <w:t>ARTICLE 20: CONVENTIONS REGLEMENTEES</w:t>
      </w:r>
    </w:p>
    <w:p w:rsidR="005276AE" w:rsidRDefault="00145AF3" w:rsidP="005276AE">
      <w:pPr>
        <w:spacing w:before="120" w:after="120" w:line="240" w:lineRule="atLeast"/>
        <w:jc w:val="both"/>
        <w:rPr>
          <w:rFonts w:ascii="Verdana" w:hAnsi="Verdana"/>
        </w:rPr>
      </w:pPr>
      <w:r w:rsidRPr="00145AF3">
        <w:rPr>
          <w:rFonts w:ascii="Verdana" w:hAnsi="Verdana"/>
        </w:rPr>
        <w:t>Un rapport sur les conventions intervenues dire</w:t>
      </w:r>
      <w:r>
        <w:rPr>
          <w:rFonts w:ascii="Verdana" w:hAnsi="Verdana"/>
        </w:rPr>
        <w:t>ctement ou indirectement entre l</w:t>
      </w:r>
      <w:r w:rsidRPr="00145AF3">
        <w:rPr>
          <w:rFonts w:ascii="Verdana" w:hAnsi="Verdana"/>
        </w:rPr>
        <w:t>a société</w:t>
      </w:r>
      <w:r>
        <w:rPr>
          <w:rFonts w:ascii="Verdana" w:hAnsi="Verdana"/>
        </w:rPr>
        <w:t xml:space="preserve"> et l</w:t>
      </w:r>
      <w:r w:rsidRPr="00145AF3">
        <w:rPr>
          <w:rFonts w:ascii="Verdana" w:hAnsi="Verdana"/>
        </w:rPr>
        <w:t>'un des gérants</w:t>
      </w:r>
      <w:r w:rsidR="00D8164A">
        <w:rPr>
          <w:rFonts w:ascii="Verdana" w:hAnsi="Verdana"/>
        </w:rPr>
        <w:t xml:space="preserve"> doit </w:t>
      </w:r>
      <w:r w:rsidRPr="00145AF3">
        <w:rPr>
          <w:rFonts w:ascii="Verdana" w:hAnsi="Verdana"/>
        </w:rPr>
        <w:t xml:space="preserve">être présenté </w:t>
      </w:r>
      <w:r>
        <w:rPr>
          <w:rFonts w:ascii="Verdana" w:hAnsi="Verdana"/>
        </w:rPr>
        <w:t>à</w:t>
      </w:r>
      <w:r w:rsidRPr="00145AF3">
        <w:rPr>
          <w:rFonts w:ascii="Verdana" w:hAnsi="Verdana"/>
        </w:rPr>
        <w:t xml:space="preserve"> </w:t>
      </w:r>
      <w:r w:rsidR="007B45D8">
        <w:rPr>
          <w:rFonts w:ascii="Verdana" w:hAnsi="Verdana"/>
        </w:rPr>
        <w:t>l'associé</w:t>
      </w:r>
      <w:r>
        <w:rPr>
          <w:rFonts w:ascii="Verdana" w:hAnsi="Verdana"/>
        </w:rPr>
        <w:t xml:space="preserve"> unique par l</w:t>
      </w:r>
      <w:r w:rsidRPr="00145AF3">
        <w:rPr>
          <w:rFonts w:ascii="Verdana" w:hAnsi="Verdana"/>
        </w:rPr>
        <w:t>e ou les gérant</w:t>
      </w:r>
      <w:r>
        <w:rPr>
          <w:rFonts w:ascii="Verdana" w:hAnsi="Verdana"/>
        </w:rPr>
        <w:t>(s) ou l</w:t>
      </w:r>
      <w:r w:rsidRPr="00145AF3">
        <w:rPr>
          <w:rFonts w:ascii="Verdana" w:hAnsi="Verdana"/>
        </w:rPr>
        <w:t>e cas échéant</w:t>
      </w:r>
      <w:r>
        <w:rPr>
          <w:rFonts w:ascii="Verdana" w:hAnsi="Verdana"/>
        </w:rPr>
        <w:t xml:space="preserve"> par l</w:t>
      </w:r>
      <w:r w:rsidRPr="00145AF3">
        <w:rPr>
          <w:rFonts w:ascii="Verdana" w:hAnsi="Verdana"/>
        </w:rPr>
        <w:t>e ou les commissaires aux comptes.</w:t>
      </w:r>
    </w:p>
    <w:p w:rsidR="005276AE" w:rsidRDefault="00145AF3" w:rsidP="005276AE">
      <w:pPr>
        <w:spacing w:before="120" w:after="120" w:line="240" w:lineRule="atLeast"/>
        <w:jc w:val="both"/>
        <w:rPr>
          <w:rFonts w:ascii="Verdana" w:hAnsi="Verdana"/>
        </w:rPr>
      </w:pPr>
      <w:r>
        <w:rPr>
          <w:rFonts w:ascii="Verdana" w:hAnsi="Verdana"/>
        </w:rPr>
        <w:t>Les dispositions de l’</w:t>
      </w:r>
      <w:r w:rsidRPr="00145AF3">
        <w:rPr>
          <w:rFonts w:ascii="Verdana" w:hAnsi="Verdana"/>
        </w:rPr>
        <w:t>article précèdent s'appliquent également aux conventions passées avec une société</w:t>
      </w:r>
      <w:r w:rsidR="00D8164A">
        <w:rPr>
          <w:rFonts w:ascii="Verdana" w:hAnsi="Verdana"/>
        </w:rPr>
        <w:t xml:space="preserve"> dont un </w:t>
      </w:r>
      <w:r w:rsidR="007B45D8">
        <w:rPr>
          <w:rFonts w:ascii="Verdana" w:hAnsi="Verdana"/>
        </w:rPr>
        <w:t>associé</w:t>
      </w:r>
      <w:r w:rsidRPr="00145AF3">
        <w:rPr>
          <w:rFonts w:ascii="Verdana" w:hAnsi="Verdana"/>
        </w:rPr>
        <w:t xml:space="preserve"> </w:t>
      </w:r>
      <w:r w:rsidR="00D8164A" w:rsidRPr="00145AF3">
        <w:rPr>
          <w:rFonts w:ascii="Verdana" w:hAnsi="Verdana"/>
        </w:rPr>
        <w:t>indéfiniment</w:t>
      </w:r>
      <w:r w:rsidRPr="00145AF3">
        <w:rPr>
          <w:rFonts w:ascii="Verdana" w:hAnsi="Verdana"/>
        </w:rPr>
        <w:t xml:space="preserve"> responsable, </w:t>
      </w:r>
      <w:r w:rsidR="00D8164A" w:rsidRPr="00145AF3">
        <w:rPr>
          <w:rFonts w:ascii="Verdana" w:hAnsi="Verdana"/>
        </w:rPr>
        <w:t>gérant</w:t>
      </w:r>
      <w:r w:rsidRPr="00145AF3">
        <w:rPr>
          <w:rFonts w:ascii="Verdana" w:hAnsi="Verdana"/>
        </w:rPr>
        <w:t xml:space="preserve">, administrateur, directeur </w:t>
      </w:r>
      <w:r w:rsidR="00D8164A" w:rsidRPr="00145AF3">
        <w:rPr>
          <w:rFonts w:ascii="Verdana" w:hAnsi="Verdana"/>
        </w:rPr>
        <w:t>général</w:t>
      </w:r>
      <w:r w:rsidRPr="00145AF3">
        <w:rPr>
          <w:rFonts w:ascii="Verdana" w:hAnsi="Verdana"/>
        </w:rPr>
        <w:t>, mem</w:t>
      </w:r>
      <w:r w:rsidR="00D8164A">
        <w:rPr>
          <w:rFonts w:ascii="Verdana" w:hAnsi="Verdana"/>
        </w:rPr>
        <w:t xml:space="preserve">bre du directoire ou membre du </w:t>
      </w:r>
      <w:r w:rsidRPr="00145AF3">
        <w:rPr>
          <w:rFonts w:ascii="Verdana" w:hAnsi="Verdana"/>
        </w:rPr>
        <w:t xml:space="preserve">conseil de surveillance, est </w:t>
      </w:r>
      <w:r w:rsidR="00D8164A" w:rsidRPr="00145AF3">
        <w:rPr>
          <w:rFonts w:ascii="Verdana" w:hAnsi="Verdana"/>
        </w:rPr>
        <w:t>simultanément</w:t>
      </w:r>
      <w:r w:rsidRPr="00145AF3">
        <w:rPr>
          <w:rFonts w:ascii="Verdana" w:hAnsi="Verdana"/>
        </w:rPr>
        <w:t xml:space="preserve"> </w:t>
      </w:r>
      <w:r w:rsidR="00D8164A" w:rsidRPr="00145AF3">
        <w:rPr>
          <w:rFonts w:ascii="Verdana" w:hAnsi="Verdana"/>
        </w:rPr>
        <w:t>gérant</w:t>
      </w:r>
      <w:r w:rsidRPr="00145AF3">
        <w:rPr>
          <w:rFonts w:ascii="Verdana" w:hAnsi="Verdana"/>
        </w:rPr>
        <w:t xml:space="preserve"> de la </w:t>
      </w:r>
      <w:r w:rsidR="00D8164A" w:rsidRPr="00145AF3">
        <w:rPr>
          <w:rFonts w:ascii="Verdana" w:hAnsi="Verdana"/>
        </w:rPr>
        <w:t>société</w:t>
      </w:r>
      <w:r w:rsidR="00D8164A">
        <w:rPr>
          <w:rFonts w:ascii="Verdana" w:hAnsi="Verdana"/>
        </w:rPr>
        <w:t xml:space="preserve"> à</w:t>
      </w:r>
      <w:r w:rsidRPr="00145AF3">
        <w:rPr>
          <w:rFonts w:ascii="Verdana" w:hAnsi="Verdana"/>
        </w:rPr>
        <w:t xml:space="preserve"> </w:t>
      </w:r>
      <w:r w:rsidR="00D8164A" w:rsidRPr="00145AF3">
        <w:rPr>
          <w:rFonts w:ascii="Verdana" w:hAnsi="Verdana"/>
        </w:rPr>
        <w:t>responsabilité</w:t>
      </w:r>
      <w:r w:rsidRPr="00145AF3">
        <w:rPr>
          <w:rFonts w:ascii="Verdana" w:hAnsi="Verdana"/>
        </w:rPr>
        <w:t xml:space="preserve"> </w:t>
      </w:r>
      <w:r w:rsidR="00D8164A" w:rsidRPr="00145AF3">
        <w:rPr>
          <w:rFonts w:ascii="Verdana" w:hAnsi="Verdana"/>
        </w:rPr>
        <w:t>limitée</w:t>
      </w:r>
      <w:r w:rsidRPr="00145AF3">
        <w:rPr>
          <w:rFonts w:ascii="Verdana" w:hAnsi="Verdana"/>
        </w:rPr>
        <w:t>.</w:t>
      </w:r>
    </w:p>
    <w:p w:rsidR="00145AF3" w:rsidRDefault="00145AF3" w:rsidP="005276AE">
      <w:pPr>
        <w:spacing w:before="120" w:after="120" w:line="240" w:lineRule="atLeast"/>
        <w:jc w:val="both"/>
        <w:rPr>
          <w:rFonts w:ascii="Verdana" w:hAnsi="Verdana"/>
        </w:rPr>
      </w:pPr>
      <w:r w:rsidRPr="00145AF3">
        <w:rPr>
          <w:rFonts w:ascii="Verdana" w:hAnsi="Verdana"/>
        </w:rPr>
        <w:t xml:space="preserve">Par </w:t>
      </w:r>
      <w:r w:rsidR="00D8164A" w:rsidRPr="00145AF3">
        <w:rPr>
          <w:rFonts w:ascii="Verdana" w:hAnsi="Verdana"/>
        </w:rPr>
        <w:t>dérogation</w:t>
      </w:r>
      <w:r w:rsidRPr="00145AF3">
        <w:rPr>
          <w:rFonts w:ascii="Verdana" w:hAnsi="Verdana"/>
        </w:rPr>
        <w:t xml:space="preserve"> aux dispositions qui </w:t>
      </w:r>
      <w:r w:rsidR="00D8164A" w:rsidRPr="00145AF3">
        <w:rPr>
          <w:rFonts w:ascii="Verdana" w:hAnsi="Verdana"/>
        </w:rPr>
        <w:t>précèdent</w:t>
      </w:r>
      <w:r w:rsidRPr="00145AF3">
        <w:rPr>
          <w:rFonts w:ascii="Verdana" w:hAnsi="Verdana"/>
        </w:rPr>
        <w:t xml:space="preserve">, lorsqu'une convention </w:t>
      </w:r>
      <w:r w:rsidR="00D8164A">
        <w:rPr>
          <w:rFonts w:ascii="Verdana" w:hAnsi="Verdana"/>
        </w:rPr>
        <w:t xml:space="preserve">intervient entre la société et l'associé </w:t>
      </w:r>
      <w:r w:rsidRPr="00145AF3">
        <w:rPr>
          <w:rFonts w:ascii="Verdana" w:hAnsi="Verdana"/>
        </w:rPr>
        <w:t xml:space="preserve">unique, il en est fait mention au registre de </w:t>
      </w:r>
      <w:r w:rsidR="00D8164A" w:rsidRPr="00145AF3">
        <w:rPr>
          <w:rFonts w:ascii="Verdana" w:hAnsi="Verdana"/>
        </w:rPr>
        <w:t>délibération</w:t>
      </w:r>
      <w:r w:rsidRPr="00145AF3">
        <w:rPr>
          <w:rFonts w:ascii="Verdana" w:hAnsi="Verdana"/>
        </w:rPr>
        <w:t>.</w:t>
      </w:r>
      <w:r w:rsidRPr="00145AF3">
        <w:rPr>
          <w:rFonts w:ascii="Verdana" w:hAnsi="Verdana"/>
        </w:rPr>
        <w:br/>
        <w:t xml:space="preserve">Toutefois, </w:t>
      </w:r>
      <w:r w:rsidR="00D8164A">
        <w:rPr>
          <w:rFonts w:ascii="Verdana" w:hAnsi="Verdana"/>
        </w:rPr>
        <w:t>à défaut</w:t>
      </w:r>
      <w:r w:rsidRPr="00145AF3">
        <w:rPr>
          <w:rFonts w:ascii="Verdana" w:hAnsi="Verdana"/>
        </w:rPr>
        <w:t xml:space="preserve"> de commissaire aux comptes, les conventions conclues par un </w:t>
      </w:r>
      <w:r w:rsidR="00D8164A" w:rsidRPr="00145AF3">
        <w:rPr>
          <w:rFonts w:ascii="Verdana" w:hAnsi="Verdana"/>
        </w:rPr>
        <w:t>gérant</w:t>
      </w:r>
      <w:r w:rsidR="00D8164A">
        <w:rPr>
          <w:rFonts w:ascii="Verdana" w:hAnsi="Verdana"/>
        </w:rPr>
        <w:t xml:space="preserve"> non associ</w:t>
      </w:r>
      <w:r w:rsidR="007B45D8">
        <w:rPr>
          <w:rFonts w:ascii="Verdana" w:hAnsi="Verdana"/>
        </w:rPr>
        <w:t>é</w:t>
      </w:r>
      <w:r w:rsidR="00D8164A">
        <w:rPr>
          <w:rFonts w:ascii="Verdana" w:hAnsi="Verdana"/>
        </w:rPr>
        <w:t xml:space="preserve">s ont </w:t>
      </w:r>
      <w:r w:rsidRPr="00145AF3">
        <w:rPr>
          <w:rFonts w:ascii="Verdana" w:hAnsi="Verdana"/>
        </w:rPr>
        <w:t xml:space="preserve">soumises </w:t>
      </w:r>
      <w:r w:rsidR="00D8164A">
        <w:rPr>
          <w:rFonts w:ascii="Verdana" w:hAnsi="Verdana"/>
        </w:rPr>
        <w:t>à</w:t>
      </w:r>
      <w:r w:rsidRPr="00145AF3">
        <w:rPr>
          <w:rFonts w:ascii="Verdana" w:hAnsi="Verdana"/>
        </w:rPr>
        <w:t xml:space="preserve"> </w:t>
      </w:r>
      <w:r w:rsidR="00D8164A">
        <w:rPr>
          <w:rFonts w:ascii="Verdana" w:hAnsi="Verdana"/>
        </w:rPr>
        <w:t>l</w:t>
      </w:r>
      <w:r w:rsidRPr="00145AF3">
        <w:rPr>
          <w:rFonts w:ascii="Verdana" w:hAnsi="Verdana"/>
        </w:rPr>
        <w:t xml:space="preserve">'approbation </w:t>
      </w:r>
      <w:r w:rsidR="00D8164A" w:rsidRPr="00145AF3">
        <w:rPr>
          <w:rFonts w:ascii="Verdana" w:hAnsi="Verdana"/>
        </w:rPr>
        <w:t>préalable</w:t>
      </w:r>
      <w:r w:rsidR="00D8164A">
        <w:rPr>
          <w:rFonts w:ascii="Verdana" w:hAnsi="Verdana"/>
        </w:rPr>
        <w:t xml:space="preserve"> de l'associé</w:t>
      </w:r>
      <w:r w:rsidRPr="00145AF3">
        <w:rPr>
          <w:rFonts w:ascii="Verdana" w:hAnsi="Verdana"/>
        </w:rPr>
        <w:t xml:space="preserve"> unique.</w:t>
      </w:r>
      <w:r w:rsidRPr="00145AF3">
        <w:rPr>
          <w:rFonts w:ascii="Verdana" w:hAnsi="Verdana"/>
        </w:rPr>
        <w:br/>
        <w:t xml:space="preserve">Les conventions portant sur des </w:t>
      </w:r>
      <w:r w:rsidR="00D8164A" w:rsidRPr="00145AF3">
        <w:rPr>
          <w:rFonts w:ascii="Verdana" w:hAnsi="Verdana"/>
        </w:rPr>
        <w:t>opérations</w:t>
      </w:r>
      <w:r w:rsidRPr="00145AF3">
        <w:rPr>
          <w:rFonts w:ascii="Verdana" w:hAnsi="Verdana"/>
        </w:rPr>
        <w:t xml:space="preserve"> courantes et conclues </w:t>
      </w:r>
      <w:r w:rsidR="00D8164A" w:rsidRPr="00145AF3">
        <w:rPr>
          <w:rFonts w:ascii="Verdana" w:hAnsi="Verdana"/>
        </w:rPr>
        <w:t>à</w:t>
      </w:r>
      <w:r w:rsidRPr="00145AF3">
        <w:rPr>
          <w:rFonts w:ascii="Verdana" w:hAnsi="Verdana"/>
        </w:rPr>
        <w:t xml:space="preserve"> des conditions </w:t>
      </w:r>
      <w:r w:rsidR="00D8164A" w:rsidRPr="00145AF3">
        <w:rPr>
          <w:rFonts w:ascii="Verdana" w:hAnsi="Verdana"/>
        </w:rPr>
        <w:t>normales</w:t>
      </w:r>
      <w:r w:rsidR="00D8164A">
        <w:rPr>
          <w:rFonts w:ascii="Verdana" w:hAnsi="Verdana"/>
        </w:rPr>
        <w:t xml:space="preserve"> ne sont pas soumises </w:t>
      </w:r>
      <w:r w:rsidRPr="00145AF3">
        <w:rPr>
          <w:rFonts w:ascii="Verdana" w:hAnsi="Verdana"/>
        </w:rPr>
        <w:t xml:space="preserve">au formalisme </w:t>
      </w:r>
      <w:r w:rsidR="00D8164A" w:rsidRPr="00145AF3">
        <w:rPr>
          <w:rFonts w:ascii="Verdana" w:hAnsi="Verdana"/>
        </w:rPr>
        <w:t>décrit</w:t>
      </w:r>
      <w:r w:rsidRPr="00145AF3">
        <w:rPr>
          <w:rFonts w:ascii="Verdana" w:hAnsi="Verdana"/>
        </w:rPr>
        <w:t xml:space="preserve"> ci-</w:t>
      </w:r>
      <w:r w:rsidR="00D8164A">
        <w:rPr>
          <w:rFonts w:ascii="Verdana" w:hAnsi="Verdana"/>
        </w:rPr>
        <w:t>dessus</w:t>
      </w:r>
      <w:r w:rsidRPr="00145AF3">
        <w:rPr>
          <w:rFonts w:ascii="Verdana" w:hAnsi="Verdana"/>
        </w:rPr>
        <w:t>.</w:t>
      </w:r>
    </w:p>
    <w:p w:rsidR="00D8164A" w:rsidRDefault="00D8164A" w:rsidP="00514380">
      <w:pPr>
        <w:spacing w:line="240" w:lineRule="atLeast"/>
        <w:jc w:val="both"/>
        <w:rPr>
          <w:rFonts w:ascii="Verdana" w:hAnsi="Verdana"/>
        </w:rPr>
      </w:pPr>
    </w:p>
    <w:p w:rsidR="00D8164A" w:rsidRPr="008706FD" w:rsidRDefault="00D8164A" w:rsidP="00920A90">
      <w:pPr>
        <w:spacing w:before="120" w:after="120" w:line="240" w:lineRule="atLeast"/>
        <w:jc w:val="both"/>
        <w:rPr>
          <w:rFonts w:ascii="Verdana" w:hAnsi="Verdana"/>
          <w:b/>
        </w:rPr>
      </w:pPr>
      <w:r w:rsidRPr="008706FD">
        <w:rPr>
          <w:rFonts w:ascii="Verdana" w:hAnsi="Verdana"/>
          <w:b/>
        </w:rPr>
        <w:t>ARTICLE 21 : CONTROLE DES OPERATIONS SOCIALES PAR LES ASSOCIES</w:t>
      </w:r>
    </w:p>
    <w:p w:rsidR="00D8164A" w:rsidRDefault="00D8164A" w:rsidP="005276AE">
      <w:pPr>
        <w:spacing w:before="120" w:after="120" w:line="240" w:lineRule="atLeast"/>
        <w:jc w:val="both"/>
        <w:rPr>
          <w:rFonts w:ascii="Verdana" w:hAnsi="Verdana"/>
        </w:rPr>
      </w:pPr>
      <w:r>
        <w:rPr>
          <w:rFonts w:ascii="Verdana" w:hAnsi="Verdana"/>
        </w:rPr>
        <w:t>L’associé</w:t>
      </w:r>
      <w:r w:rsidRPr="00D8164A">
        <w:rPr>
          <w:rFonts w:ascii="Verdana" w:hAnsi="Verdana"/>
        </w:rPr>
        <w:t xml:space="preserve"> unique non gérant peut, deux fois par exercice, poser des questions au gérant sur tout fait de</w:t>
      </w:r>
      <w:r>
        <w:rPr>
          <w:rFonts w:ascii="Verdana" w:hAnsi="Verdana"/>
        </w:rPr>
        <w:t xml:space="preserve"> nature à compromettre</w:t>
      </w:r>
      <w:r w:rsidRPr="00D8164A">
        <w:rPr>
          <w:rFonts w:ascii="Verdana" w:hAnsi="Verdana"/>
        </w:rPr>
        <w:t xml:space="preserve"> la continuité de  </w:t>
      </w:r>
      <w:r>
        <w:rPr>
          <w:rFonts w:ascii="Verdana" w:hAnsi="Verdana"/>
        </w:rPr>
        <w:t>l’</w:t>
      </w:r>
      <w:r w:rsidRPr="00D8164A">
        <w:rPr>
          <w:rFonts w:ascii="Verdana" w:hAnsi="Verdana"/>
        </w:rPr>
        <w:t xml:space="preserve">exploitation. La réponse du gérant est communiquée au ou aux </w:t>
      </w:r>
      <w:r>
        <w:rPr>
          <w:rFonts w:ascii="Verdana" w:hAnsi="Verdana"/>
        </w:rPr>
        <w:t>commissaires aux comptes, l</w:t>
      </w:r>
      <w:r w:rsidRPr="00D8164A">
        <w:rPr>
          <w:rFonts w:ascii="Verdana" w:hAnsi="Verdana"/>
        </w:rPr>
        <w:t>e cas échéant</w:t>
      </w:r>
      <w:r>
        <w:rPr>
          <w:rFonts w:ascii="Verdana" w:hAnsi="Verdana"/>
        </w:rPr>
        <w:t>.</w:t>
      </w:r>
      <w:r>
        <w:rPr>
          <w:rFonts w:ascii="Verdana" w:hAnsi="Verdana"/>
        </w:rPr>
        <w:br/>
        <w:t>Le rapport est adressé</w:t>
      </w:r>
      <w:r w:rsidRPr="00D8164A">
        <w:rPr>
          <w:rFonts w:ascii="Verdana" w:hAnsi="Verdana"/>
        </w:rPr>
        <w:t xml:space="preserve"> au </w:t>
      </w:r>
      <w:r>
        <w:rPr>
          <w:rFonts w:ascii="Verdana" w:hAnsi="Verdana"/>
        </w:rPr>
        <w:t>demandeur</w:t>
      </w:r>
      <w:r w:rsidRPr="00D8164A">
        <w:rPr>
          <w:rFonts w:ascii="Verdana" w:hAnsi="Verdana"/>
        </w:rPr>
        <w:t>, au ou aux c</w:t>
      </w:r>
      <w:r>
        <w:rPr>
          <w:rFonts w:ascii="Verdana" w:hAnsi="Verdana"/>
        </w:rPr>
        <w:t xml:space="preserve">ommissaires aux comptes, le cas </w:t>
      </w:r>
      <w:r w:rsidRPr="00D8164A">
        <w:rPr>
          <w:rFonts w:ascii="Verdana" w:hAnsi="Verdana"/>
        </w:rPr>
        <w:t>échéant, ainsi qu'au gérant.</w:t>
      </w:r>
      <w:r w:rsidR="00270B6A">
        <w:rPr>
          <w:rFonts w:ascii="Verdana" w:hAnsi="Verdana"/>
        </w:rPr>
        <w:t xml:space="preserve"> </w:t>
      </w:r>
      <w:r>
        <w:rPr>
          <w:rFonts w:ascii="Verdana" w:hAnsi="Verdana"/>
        </w:rPr>
        <w:t xml:space="preserve">Ce </w:t>
      </w:r>
      <w:r w:rsidRPr="00D8164A">
        <w:rPr>
          <w:rFonts w:ascii="Verdana" w:hAnsi="Verdana"/>
        </w:rPr>
        <w:t>rapport doit, en outre, être</w:t>
      </w:r>
      <w:r>
        <w:rPr>
          <w:rFonts w:ascii="Verdana" w:hAnsi="Verdana"/>
        </w:rPr>
        <w:t xml:space="preserve"> annexé à</w:t>
      </w:r>
      <w:r w:rsidRPr="00D8164A">
        <w:rPr>
          <w:rFonts w:ascii="Verdana" w:hAnsi="Verdana"/>
        </w:rPr>
        <w:t xml:space="preserve"> celui établi par </w:t>
      </w:r>
      <w:r>
        <w:rPr>
          <w:rFonts w:ascii="Verdana" w:hAnsi="Verdana"/>
        </w:rPr>
        <w:t>l</w:t>
      </w:r>
      <w:r w:rsidRPr="00D8164A">
        <w:rPr>
          <w:rFonts w:ascii="Verdana" w:hAnsi="Verdana"/>
        </w:rPr>
        <w:t xml:space="preserve">e ou les </w:t>
      </w:r>
      <w:r>
        <w:rPr>
          <w:rFonts w:ascii="Verdana" w:hAnsi="Verdana"/>
        </w:rPr>
        <w:t>commissaires</w:t>
      </w:r>
      <w:r w:rsidRPr="00D8164A">
        <w:rPr>
          <w:rFonts w:ascii="Verdana" w:hAnsi="Verdana"/>
        </w:rPr>
        <w:t xml:space="preserve"> aux</w:t>
      </w:r>
      <w:r>
        <w:rPr>
          <w:rFonts w:ascii="Verdana" w:hAnsi="Verdana"/>
        </w:rPr>
        <w:t xml:space="preserve"> comptes en vue de la prochaine </w:t>
      </w:r>
      <w:r w:rsidRPr="00D8164A">
        <w:rPr>
          <w:rFonts w:ascii="Verdana" w:hAnsi="Verdana"/>
        </w:rPr>
        <w:t>décision</w:t>
      </w:r>
      <w:r>
        <w:rPr>
          <w:rFonts w:ascii="Verdana" w:hAnsi="Verdana"/>
        </w:rPr>
        <w:t xml:space="preserve"> de l'associé</w:t>
      </w:r>
      <w:r w:rsidRPr="00D8164A">
        <w:rPr>
          <w:rFonts w:ascii="Verdana" w:hAnsi="Verdana"/>
        </w:rPr>
        <w:t xml:space="preserve"> unique et recevoir la même publicité</w:t>
      </w:r>
      <w:r>
        <w:rPr>
          <w:rFonts w:ascii="Verdana" w:hAnsi="Verdana"/>
        </w:rPr>
        <w:t>.</w:t>
      </w:r>
    </w:p>
    <w:p w:rsidR="00D8164A" w:rsidRDefault="00D8164A" w:rsidP="00514380">
      <w:pPr>
        <w:spacing w:line="240" w:lineRule="atLeast"/>
        <w:jc w:val="both"/>
        <w:rPr>
          <w:rFonts w:ascii="Verdana" w:hAnsi="Verdana"/>
        </w:rPr>
      </w:pPr>
    </w:p>
    <w:p w:rsidR="002F61D2" w:rsidRPr="008706FD" w:rsidRDefault="00D8164A" w:rsidP="00920A90">
      <w:pPr>
        <w:spacing w:before="120" w:after="120" w:line="240" w:lineRule="atLeast"/>
        <w:jc w:val="both"/>
        <w:rPr>
          <w:rFonts w:ascii="Verdana" w:hAnsi="Verdana"/>
          <w:b/>
        </w:rPr>
      </w:pPr>
      <w:r w:rsidRPr="008706FD">
        <w:rPr>
          <w:rFonts w:ascii="Verdana" w:hAnsi="Verdana"/>
          <w:b/>
        </w:rPr>
        <w:t xml:space="preserve">ARTICLE </w:t>
      </w:r>
      <w:r w:rsidR="00270B6A" w:rsidRPr="008706FD">
        <w:rPr>
          <w:rFonts w:ascii="Verdana" w:hAnsi="Verdana"/>
          <w:b/>
        </w:rPr>
        <w:t>22: CONTROLE DES OPERATIONS SOCI</w:t>
      </w:r>
      <w:r w:rsidRPr="008706FD">
        <w:rPr>
          <w:rFonts w:ascii="Verdana" w:hAnsi="Verdana"/>
          <w:b/>
        </w:rPr>
        <w:t>ALES PAR LE COMMISSAIRE AUX</w:t>
      </w:r>
      <w:r w:rsidRPr="008706FD">
        <w:rPr>
          <w:rFonts w:ascii="Verdana" w:hAnsi="Verdana"/>
          <w:b/>
        </w:rPr>
        <w:br/>
        <w:t>COMPTES</w:t>
      </w:r>
    </w:p>
    <w:p w:rsidR="00CE207D" w:rsidRDefault="00D8164A" w:rsidP="005276AE">
      <w:pPr>
        <w:spacing w:before="120" w:after="120" w:line="240" w:lineRule="atLeast"/>
        <w:jc w:val="both"/>
        <w:rPr>
          <w:rFonts w:ascii="Verdana" w:hAnsi="Verdana"/>
        </w:rPr>
      </w:pPr>
      <w:r w:rsidRPr="00D8164A">
        <w:rPr>
          <w:rFonts w:ascii="Verdana" w:hAnsi="Verdana"/>
        </w:rPr>
        <w:t xml:space="preserve">Le </w:t>
      </w:r>
      <w:r w:rsidR="00CE207D" w:rsidRPr="00D8164A">
        <w:rPr>
          <w:rFonts w:ascii="Verdana" w:hAnsi="Verdana"/>
        </w:rPr>
        <w:t>contrôle</w:t>
      </w:r>
      <w:r w:rsidRPr="00D8164A">
        <w:rPr>
          <w:rFonts w:ascii="Verdana" w:hAnsi="Verdana"/>
        </w:rPr>
        <w:t xml:space="preserve"> peut </w:t>
      </w:r>
      <w:r w:rsidR="00CE207D" w:rsidRPr="00D8164A">
        <w:rPr>
          <w:rFonts w:ascii="Verdana" w:hAnsi="Verdana"/>
        </w:rPr>
        <w:t>être</w:t>
      </w:r>
      <w:r w:rsidR="00CE207D">
        <w:rPr>
          <w:rFonts w:ascii="Verdana" w:hAnsi="Verdana"/>
        </w:rPr>
        <w:t xml:space="preserve"> exercé</w:t>
      </w:r>
      <w:r w:rsidRPr="00D8164A">
        <w:rPr>
          <w:rFonts w:ascii="Verdana" w:hAnsi="Verdana"/>
        </w:rPr>
        <w:t xml:space="preserve"> par un ou plusieurs</w:t>
      </w:r>
      <w:r w:rsidR="00CE207D">
        <w:rPr>
          <w:rFonts w:ascii="Verdana" w:hAnsi="Verdana"/>
        </w:rPr>
        <w:t xml:space="preserve"> commissaires aux comptes chargé</w:t>
      </w:r>
      <w:r w:rsidRPr="00D8164A">
        <w:rPr>
          <w:rFonts w:ascii="Verdana" w:hAnsi="Verdana"/>
        </w:rPr>
        <w:t xml:space="preserve">s des missions de </w:t>
      </w:r>
      <w:r w:rsidR="00CE207D" w:rsidRPr="00D8164A">
        <w:rPr>
          <w:rFonts w:ascii="Verdana" w:hAnsi="Verdana"/>
        </w:rPr>
        <w:t>contrôle</w:t>
      </w:r>
      <w:r w:rsidR="00CE207D">
        <w:rPr>
          <w:rFonts w:ascii="Verdana" w:hAnsi="Verdana"/>
        </w:rPr>
        <w:t xml:space="preserve"> et </w:t>
      </w:r>
      <w:r w:rsidRPr="00D8164A">
        <w:rPr>
          <w:rFonts w:ascii="Verdana" w:hAnsi="Verdana"/>
        </w:rPr>
        <w:t xml:space="preserve">du suivi des comptes sociaux dans les conditions et pour les buts </w:t>
      </w:r>
      <w:r w:rsidR="00CE207D" w:rsidRPr="00D8164A">
        <w:rPr>
          <w:rFonts w:ascii="Verdana" w:hAnsi="Verdana"/>
        </w:rPr>
        <w:t>déterminés</w:t>
      </w:r>
      <w:r w:rsidRPr="00D8164A">
        <w:rPr>
          <w:rFonts w:ascii="Verdana" w:hAnsi="Verdana"/>
        </w:rPr>
        <w:t xml:space="preserve"> par la loi.</w:t>
      </w:r>
    </w:p>
    <w:p w:rsidR="00CE207D" w:rsidRDefault="007B45D8" w:rsidP="005276AE">
      <w:pPr>
        <w:spacing w:before="120" w:after="120" w:line="240" w:lineRule="atLeast"/>
        <w:jc w:val="both"/>
        <w:rPr>
          <w:rFonts w:ascii="Verdana" w:hAnsi="Verdana"/>
        </w:rPr>
      </w:pPr>
      <w:r>
        <w:rPr>
          <w:rFonts w:ascii="Verdana" w:hAnsi="Verdana"/>
        </w:rPr>
        <w:t>L'associé</w:t>
      </w:r>
      <w:r w:rsidR="00270B6A">
        <w:rPr>
          <w:rFonts w:ascii="Verdana" w:hAnsi="Verdana"/>
        </w:rPr>
        <w:t xml:space="preserve"> unique peut nom</w:t>
      </w:r>
      <w:r w:rsidR="00D8164A" w:rsidRPr="00D8164A">
        <w:rPr>
          <w:rFonts w:ascii="Verdana" w:hAnsi="Verdana"/>
        </w:rPr>
        <w:t xml:space="preserve">mer un ou plusieurs commissaires aux comptes. Toutefois, si </w:t>
      </w:r>
      <w:r w:rsidR="00CE207D">
        <w:rPr>
          <w:rFonts w:ascii="Verdana" w:hAnsi="Verdana"/>
        </w:rPr>
        <w:t xml:space="preserve">les conditions exigées </w:t>
      </w:r>
      <w:r w:rsidR="00D8164A" w:rsidRPr="00D8164A">
        <w:rPr>
          <w:rFonts w:ascii="Verdana" w:hAnsi="Verdana"/>
        </w:rPr>
        <w:t xml:space="preserve">par la loi sont remplies, </w:t>
      </w:r>
      <w:r w:rsidR="00CE207D">
        <w:rPr>
          <w:rFonts w:ascii="Verdana" w:hAnsi="Verdana"/>
        </w:rPr>
        <w:t>l'associé</w:t>
      </w:r>
      <w:r w:rsidR="00D8164A" w:rsidRPr="00D8164A">
        <w:rPr>
          <w:rFonts w:ascii="Verdana" w:hAnsi="Verdana"/>
        </w:rPr>
        <w:t xml:space="preserve"> unique est tenu de designer un c</w:t>
      </w:r>
      <w:r w:rsidR="00CE207D">
        <w:rPr>
          <w:rFonts w:ascii="Verdana" w:hAnsi="Verdana"/>
        </w:rPr>
        <w:t>ommissaire aux comptes au moins</w:t>
      </w:r>
      <w:r w:rsidR="00D8164A" w:rsidRPr="00D8164A">
        <w:rPr>
          <w:rFonts w:ascii="Verdana" w:hAnsi="Verdana"/>
        </w:rPr>
        <w:t>.</w:t>
      </w:r>
    </w:p>
    <w:p w:rsidR="00CE207D" w:rsidRDefault="00D8164A" w:rsidP="00514380">
      <w:pPr>
        <w:spacing w:line="240" w:lineRule="atLeast"/>
        <w:jc w:val="both"/>
        <w:rPr>
          <w:rFonts w:ascii="Verdana" w:hAnsi="Verdana"/>
        </w:rPr>
      </w:pPr>
      <w:r w:rsidRPr="00D8164A">
        <w:rPr>
          <w:rFonts w:ascii="Verdana" w:hAnsi="Verdana"/>
        </w:rPr>
        <w:t xml:space="preserve">Les fonctions des </w:t>
      </w:r>
      <w:r w:rsidR="002F61D2">
        <w:rPr>
          <w:rFonts w:ascii="Verdana" w:hAnsi="Verdana"/>
        </w:rPr>
        <w:t>commissaires</w:t>
      </w:r>
      <w:r w:rsidRPr="00D8164A">
        <w:rPr>
          <w:rFonts w:ascii="Verdana" w:hAnsi="Verdana"/>
        </w:rPr>
        <w:t xml:space="preserve"> </w:t>
      </w:r>
      <w:r w:rsidR="00CE207D">
        <w:rPr>
          <w:rFonts w:ascii="Verdana" w:hAnsi="Verdana"/>
        </w:rPr>
        <w:t>aux comptes nommés par l'associé</w:t>
      </w:r>
      <w:r w:rsidRPr="00D8164A">
        <w:rPr>
          <w:rFonts w:ascii="Verdana" w:hAnsi="Verdana"/>
        </w:rPr>
        <w:t xml:space="preserve"> unique statuant dans les</w:t>
      </w:r>
      <w:r w:rsidR="00CE207D">
        <w:rPr>
          <w:rFonts w:ascii="Verdana" w:hAnsi="Verdana"/>
        </w:rPr>
        <w:t xml:space="preserve"> conditions de </w:t>
      </w:r>
      <w:r w:rsidRPr="00D8164A">
        <w:rPr>
          <w:rFonts w:ascii="Verdana" w:hAnsi="Verdana"/>
        </w:rPr>
        <w:t xml:space="preserve">modifications des statuts, expirent </w:t>
      </w:r>
      <w:r w:rsidR="00CE207D" w:rsidRPr="00D8164A">
        <w:rPr>
          <w:rFonts w:ascii="Verdana" w:hAnsi="Verdana"/>
        </w:rPr>
        <w:t>après</w:t>
      </w:r>
      <w:r w:rsidRPr="00D8164A">
        <w:rPr>
          <w:rFonts w:ascii="Verdana" w:hAnsi="Verdana"/>
        </w:rPr>
        <w:t xml:space="preserve"> la </w:t>
      </w:r>
      <w:r w:rsidR="00CE207D" w:rsidRPr="00D8164A">
        <w:rPr>
          <w:rFonts w:ascii="Verdana" w:hAnsi="Verdana"/>
        </w:rPr>
        <w:t>réunion</w:t>
      </w:r>
      <w:r w:rsidRPr="00D8164A">
        <w:rPr>
          <w:rFonts w:ascii="Verdana" w:hAnsi="Verdana"/>
        </w:rPr>
        <w:t xml:space="preserve"> qui statue sur les comptes du </w:t>
      </w:r>
      <w:r w:rsidR="00CE207D" w:rsidRPr="00D8164A">
        <w:rPr>
          <w:rFonts w:ascii="Verdana" w:hAnsi="Verdana"/>
        </w:rPr>
        <w:t>troisième</w:t>
      </w:r>
      <w:r w:rsidRPr="00D8164A">
        <w:rPr>
          <w:rFonts w:ascii="Verdana" w:hAnsi="Verdana"/>
        </w:rPr>
        <w:t xml:space="preserve"> exercice.</w:t>
      </w:r>
    </w:p>
    <w:p w:rsidR="00CE207D" w:rsidRDefault="00D8164A" w:rsidP="005276AE">
      <w:pPr>
        <w:spacing w:before="120" w:after="120" w:line="240" w:lineRule="atLeast"/>
        <w:jc w:val="both"/>
        <w:rPr>
          <w:rFonts w:ascii="Verdana" w:hAnsi="Verdana"/>
        </w:rPr>
      </w:pPr>
      <w:r w:rsidRPr="00D8164A">
        <w:rPr>
          <w:rFonts w:ascii="Verdana" w:hAnsi="Verdana"/>
        </w:rPr>
        <w:t>Le ou le</w:t>
      </w:r>
      <w:r w:rsidR="00CE207D">
        <w:rPr>
          <w:rFonts w:ascii="Verdana" w:hAnsi="Verdana"/>
        </w:rPr>
        <w:t>s commissaires aux comptes nommés par l'associé</w:t>
      </w:r>
      <w:r w:rsidRPr="00D8164A">
        <w:rPr>
          <w:rFonts w:ascii="Verdana" w:hAnsi="Verdana"/>
        </w:rPr>
        <w:t xml:space="preserve"> unique en remplacement d'un autre ne</w:t>
      </w:r>
      <w:r w:rsidR="00270B6A">
        <w:rPr>
          <w:rFonts w:ascii="Verdana" w:hAnsi="Verdana"/>
        </w:rPr>
        <w:t xml:space="preserve"> demeurent</w:t>
      </w:r>
      <w:r w:rsidR="00CE207D">
        <w:rPr>
          <w:rFonts w:ascii="Verdana" w:hAnsi="Verdana"/>
        </w:rPr>
        <w:t xml:space="preserve"> en fonction que jusqu'à</w:t>
      </w:r>
      <w:r w:rsidRPr="00D8164A">
        <w:rPr>
          <w:rFonts w:ascii="Verdana" w:hAnsi="Verdana"/>
        </w:rPr>
        <w:t xml:space="preserve"> </w:t>
      </w:r>
      <w:r w:rsidR="00CE207D">
        <w:rPr>
          <w:rFonts w:ascii="Verdana" w:hAnsi="Verdana"/>
        </w:rPr>
        <w:t>l’</w:t>
      </w:r>
      <w:r w:rsidR="00CE207D" w:rsidRPr="00D8164A">
        <w:rPr>
          <w:rFonts w:ascii="Verdana" w:hAnsi="Verdana"/>
        </w:rPr>
        <w:t>expiration</w:t>
      </w:r>
      <w:r w:rsidRPr="00D8164A">
        <w:rPr>
          <w:rFonts w:ascii="Verdana" w:hAnsi="Verdana"/>
        </w:rPr>
        <w:t xml:space="preserve"> du mandat de son </w:t>
      </w:r>
      <w:r w:rsidR="00CE207D" w:rsidRPr="00D8164A">
        <w:rPr>
          <w:rFonts w:ascii="Verdana" w:hAnsi="Verdana"/>
        </w:rPr>
        <w:t>prédécesseur</w:t>
      </w:r>
      <w:r w:rsidRPr="00D8164A">
        <w:rPr>
          <w:rFonts w:ascii="Verdana" w:hAnsi="Verdana"/>
        </w:rPr>
        <w:t>.</w:t>
      </w:r>
    </w:p>
    <w:p w:rsidR="00CE207D" w:rsidRDefault="00CE207D" w:rsidP="005276AE">
      <w:pPr>
        <w:spacing w:before="120" w:after="120" w:line="240" w:lineRule="atLeast"/>
        <w:jc w:val="both"/>
        <w:rPr>
          <w:rFonts w:ascii="Verdana" w:hAnsi="Verdana"/>
        </w:rPr>
      </w:pPr>
      <w:r>
        <w:rPr>
          <w:rFonts w:ascii="Verdana" w:hAnsi="Verdana"/>
        </w:rPr>
        <w:t>Lorsqu'à l</w:t>
      </w:r>
      <w:r w:rsidR="00D8164A" w:rsidRPr="00D8164A">
        <w:rPr>
          <w:rFonts w:ascii="Verdana" w:hAnsi="Verdana"/>
        </w:rPr>
        <w:t xml:space="preserve">'expiration des fonctions d'un commissaire aux comptes, il est </w:t>
      </w:r>
      <w:r w:rsidRPr="00D8164A">
        <w:rPr>
          <w:rFonts w:ascii="Verdana" w:hAnsi="Verdana"/>
        </w:rPr>
        <w:t>proposé</w:t>
      </w:r>
      <w:r>
        <w:rPr>
          <w:rFonts w:ascii="Verdana" w:hAnsi="Verdana"/>
        </w:rPr>
        <w:t xml:space="preserve"> à l'associé unique de ne pas le </w:t>
      </w:r>
      <w:r w:rsidR="00D8164A" w:rsidRPr="00D8164A">
        <w:rPr>
          <w:rFonts w:ascii="Verdana" w:hAnsi="Verdana"/>
        </w:rPr>
        <w:t xml:space="preserve">renouveler, </w:t>
      </w:r>
      <w:r>
        <w:rPr>
          <w:rFonts w:ascii="Verdana" w:hAnsi="Verdana"/>
        </w:rPr>
        <w:t>l</w:t>
      </w:r>
      <w:r w:rsidR="00D8164A" w:rsidRPr="00D8164A">
        <w:rPr>
          <w:rFonts w:ascii="Verdana" w:hAnsi="Verdana"/>
        </w:rPr>
        <w:t xml:space="preserve">e commissaire aux comptes doit </w:t>
      </w:r>
      <w:r w:rsidRPr="00D8164A">
        <w:rPr>
          <w:rFonts w:ascii="Verdana" w:hAnsi="Verdana"/>
        </w:rPr>
        <w:t>être</w:t>
      </w:r>
      <w:r w:rsidR="00D8164A" w:rsidRPr="00D8164A">
        <w:rPr>
          <w:rFonts w:ascii="Verdana" w:hAnsi="Verdana"/>
        </w:rPr>
        <w:t>, s'il</w:t>
      </w:r>
      <w:r>
        <w:rPr>
          <w:rFonts w:ascii="Verdana" w:hAnsi="Verdana"/>
        </w:rPr>
        <w:t xml:space="preserve"> </w:t>
      </w:r>
      <w:r w:rsidR="00D8164A" w:rsidRPr="00D8164A">
        <w:rPr>
          <w:rFonts w:ascii="Verdana" w:hAnsi="Verdana"/>
        </w:rPr>
        <w:t xml:space="preserve">le demande, entendu par </w:t>
      </w:r>
      <w:r>
        <w:rPr>
          <w:rFonts w:ascii="Verdana" w:hAnsi="Verdana"/>
        </w:rPr>
        <w:t xml:space="preserve">l'associé </w:t>
      </w:r>
      <w:r w:rsidR="00D8164A" w:rsidRPr="00D8164A">
        <w:rPr>
          <w:rFonts w:ascii="Verdana" w:hAnsi="Verdana"/>
        </w:rPr>
        <w:t>unique.</w:t>
      </w:r>
    </w:p>
    <w:p w:rsidR="00CE207D" w:rsidRDefault="007B45D8" w:rsidP="00514380">
      <w:pPr>
        <w:spacing w:line="240" w:lineRule="atLeast"/>
        <w:jc w:val="both"/>
        <w:rPr>
          <w:rFonts w:ascii="Verdana" w:hAnsi="Verdana"/>
        </w:rPr>
      </w:pPr>
      <w:r>
        <w:rPr>
          <w:rFonts w:ascii="Verdana" w:hAnsi="Verdana"/>
        </w:rPr>
        <w:t>L'associé</w:t>
      </w:r>
      <w:r w:rsidR="00D8164A" w:rsidRPr="00D8164A">
        <w:rPr>
          <w:rFonts w:ascii="Verdana" w:hAnsi="Verdana"/>
        </w:rPr>
        <w:t xml:space="preserve"> unique peut demander, dans les conditions </w:t>
      </w:r>
      <w:r w:rsidR="00CE207D" w:rsidRPr="00D8164A">
        <w:rPr>
          <w:rFonts w:ascii="Verdana" w:hAnsi="Verdana"/>
        </w:rPr>
        <w:t>prévues</w:t>
      </w:r>
      <w:r w:rsidR="00D8164A" w:rsidRPr="00D8164A">
        <w:rPr>
          <w:rFonts w:ascii="Verdana" w:hAnsi="Verdana"/>
        </w:rPr>
        <w:t xml:space="preserve"> par la loi, la </w:t>
      </w:r>
      <w:r w:rsidR="00CE207D" w:rsidRPr="00D8164A">
        <w:rPr>
          <w:rFonts w:ascii="Verdana" w:hAnsi="Verdana"/>
        </w:rPr>
        <w:t>récusation</w:t>
      </w:r>
      <w:r w:rsidR="00D8164A" w:rsidRPr="00D8164A">
        <w:rPr>
          <w:rFonts w:ascii="Verdana" w:hAnsi="Verdana"/>
        </w:rPr>
        <w:t xml:space="preserve"> du ou d</w:t>
      </w:r>
      <w:r w:rsidR="00CE207D">
        <w:rPr>
          <w:rFonts w:ascii="Verdana" w:hAnsi="Verdana"/>
        </w:rPr>
        <w:t>es commissaires aux comptes dés</w:t>
      </w:r>
      <w:r w:rsidR="00CE207D" w:rsidRPr="00D8164A">
        <w:rPr>
          <w:rFonts w:ascii="Verdana" w:hAnsi="Verdana"/>
        </w:rPr>
        <w:t>ignés</w:t>
      </w:r>
      <w:r w:rsidR="00D8164A" w:rsidRPr="00D8164A">
        <w:rPr>
          <w:rFonts w:ascii="Verdana" w:hAnsi="Verdana"/>
        </w:rPr>
        <w:t xml:space="preserve"> et demander la </w:t>
      </w:r>
      <w:r w:rsidR="00CE207D" w:rsidRPr="00D8164A">
        <w:rPr>
          <w:rFonts w:ascii="Verdana" w:hAnsi="Verdana"/>
        </w:rPr>
        <w:t>désignation</w:t>
      </w:r>
      <w:r w:rsidR="00D8164A" w:rsidRPr="00D8164A">
        <w:rPr>
          <w:rFonts w:ascii="Verdana" w:hAnsi="Verdana"/>
        </w:rPr>
        <w:t xml:space="preserve"> d'un ou plusieurs commissaires qui e</w:t>
      </w:r>
      <w:r w:rsidR="00CE207D">
        <w:rPr>
          <w:rFonts w:ascii="Verdana" w:hAnsi="Verdana"/>
        </w:rPr>
        <w:t xml:space="preserve">xercent leurs fonctions en leur </w:t>
      </w:r>
      <w:r w:rsidR="00D8164A" w:rsidRPr="00D8164A">
        <w:rPr>
          <w:rFonts w:ascii="Verdana" w:hAnsi="Verdana"/>
        </w:rPr>
        <w:t xml:space="preserve">place. Si </w:t>
      </w:r>
      <w:r w:rsidR="00CE207D">
        <w:rPr>
          <w:rFonts w:ascii="Verdana" w:hAnsi="Verdana"/>
        </w:rPr>
        <w:t>l'associé</w:t>
      </w:r>
      <w:r w:rsidR="00D8164A" w:rsidRPr="00D8164A">
        <w:rPr>
          <w:rFonts w:ascii="Verdana" w:hAnsi="Verdana"/>
        </w:rPr>
        <w:t xml:space="preserve"> unique omet de nommer un commissaire aux comptes, lorsque la loi ou les statuts rend</w:t>
      </w:r>
      <w:r w:rsidR="00CE207D">
        <w:rPr>
          <w:rFonts w:ascii="Verdana" w:hAnsi="Verdana"/>
        </w:rPr>
        <w:t>ent</w:t>
      </w:r>
      <w:r w:rsidR="00CE207D">
        <w:rPr>
          <w:rFonts w:ascii="Verdana" w:hAnsi="Verdana"/>
        </w:rPr>
        <w:br/>
        <w:t>obligatoire sa nomination, l</w:t>
      </w:r>
      <w:r w:rsidR="00D8164A" w:rsidRPr="00D8164A">
        <w:rPr>
          <w:rFonts w:ascii="Verdana" w:hAnsi="Verdana"/>
        </w:rPr>
        <w:t xml:space="preserve">e </w:t>
      </w:r>
      <w:r w:rsidR="00CE207D" w:rsidRPr="00D8164A">
        <w:rPr>
          <w:rFonts w:ascii="Verdana" w:hAnsi="Verdana"/>
        </w:rPr>
        <w:t>président</w:t>
      </w:r>
      <w:r w:rsidR="00D8164A" w:rsidRPr="00D8164A">
        <w:rPr>
          <w:rFonts w:ascii="Verdana" w:hAnsi="Verdana"/>
        </w:rPr>
        <w:t xml:space="preserve"> du tribunal statuant en </w:t>
      </w:r>
      <w:r w:rsidR="00CE207D" w:rsidRPr="00D8164A">
        <w:rPr>
          <w:rFonts w:ascii="Verdana" w:hAnsi="Verdana"/>
        </w:rPr>
        <w:t>référé</w:t>
      </w:r>
      <w:r w:rsidR="00D8164A" w:rsidRPr="00D8164A">
        <w:rPr>
          <w:rFonts w:ascii="Verdana" w:hAnsi="Verdana"/>
        </w:rPr>
        <w:t xml:space="preserve"> en </w:t>
      </w:r>
      <w:r w:rsidR="00CE207D" w:rsidRPr="00D8164A">
        <w:rPr>
          <w:rFonts w:ascii="Verdana" w:hAnsi="Verdana"/>
        </w:rPr>
        <w:t>désigne</w:t>
      </w:r>
      <w:r w:rsidR="00CE207D">
        <w:rPr>
          <w:rFonts w:ascii="Verdana" w:hAnsi="Verdana"/>
        </w:rPr>
        <w:t xml:space="preserve"> un, l</w:t>
      </w:r>
      <w:r w:rsidR="00D8164A" w:rsidRPr="00D8164A">
        <w:rPr>
          <w:rFonts w:ascii="Verdana" w:hAnsi="Verdana"/>
        </w:rPr>
        <w:t xml:space="preserve">e ou les </w:t>
      </w:r>
      <w:r w:rsidR="00CE207D" w:rsidRPr="00D8164A">
        <w:rPr>
          <w:rFonts w:ascii="Verdana" w:hAnsi="Verdana"/>
        </w:rPr>
        <w:t>gérants</w:t>
      </w:r>
      <w:r w:rsidR="00CE207D">
        <w:rPr>
          <w:rFonts w:ascii="Verdana" w:hAnsi="Verdana"/>
        </w:rPr>
        <w:t xml:space="preserve"> dûment </w:t>
      </w:r>
      <w:r w:rsidR="00CE207D" w:rsidRPr="00D8164A">
        <w:rPr>
          <w:rFonts w:ascii="Verdana" w:hAnsi="Verdana"/>
        </w:rPr>
        <w:t>appelés</w:t>
      </w:r>
      <w:r w:rsidR="00D8164A" w:rsidRPr="00D8164A">
        <w:rPr>
          <w:rFonts w:ascii="Verdana" w:hAnsi="Verdana"/>
        </w:rPr>
        <w:t>.</w:t>
      </w:r>
    </w:p>
    <w:p w:rsidR="00D8164A" w:rsidRDefault="00CE207D" w:rsidP="005276AE">
      <w:pPr>
        <w:spacing w:before="120" w:after="120" w:line="240" w:lineRule="atLeast"/>
        <w:jc w:val="both"/>
        <w:rPr>
          <w:rFonts w:ascii="Verdana" w:hAnsi="Verdana"/>
        </w:rPr>
      </w:pPr>
      <w:r>
        <w:rPr>
          <w:rFonts w:ascii="Verdana" w:hAnsi="Verdana"/>
        </w:rPr>
        <w:t>En cas de faute ou</w:t>
      </w:r>
      <w:r w:rsidR="00D8164A" w:rsidRPr="00D8164A">
        <w:rPr>
          <w:rFonts w:ascii="Verdana" w:hAnsi="Verdana"/>
        </w:rPr>
        <w:t xml:space="preserve"> d'</w:t>
      </w:r>
      <w:r w:rsidRPr="00D8164A">
        <w:rPr>
          <w:rFonts w:ascii="Verdana" w:hAnsi="Verdana"/>
        </w:rPr>
        <w:t>empêchement</w:t>
      </w:r>
      <w:r w:rsidR="00D8164A" w:rsidRPr="00D8164A">
        <w:rPr>
          <w:rFonts w:ascii="Verdana" w:hAnsi="Verdana"/>
        </w:rPr>
        <w:t xml:space="preserve"> pour quelque cause que ce soit, un ou plu</w:t>
      </w:r>
      <w:r>
        <w:rPr>
          <w:rFonts w:ascii="Verdana" w:hAnsi="Verdana"/>
        </w:rPr>
        <w:t xml:space="preserve">sieurs commissaires aux comptes </w:t>
      </w:r>
      <w:r w:rsidR="00D8164A" w:rsidRPr="00D8164A">
        <w:rPr>
          <w:rFonts w:ascii="Verdana" w:hAnsi="Verdana"/>
        </w:rPr>
        <w:t xml:space="preserve">peuvent, </w:t>
      </w:r>
      <w:r>
        <w:rPr>
          <w:rFonts w:ascii="Verdana" w:hAnsi="Verdana"/>
        </w:rPr>
        <w:t>à</w:t>
      </w:r>
      <w:r w:rsidR="00D8164A" w:rsidRPr="00D8164A">
        <w:rPr>
          <w:rFonts w:ascii="Verdana" w:hAnsi="Verdana"/>
        </w:rPr>
        <w:t xml:space="preserve"> la demande, du ou des </w:t>
      </w:r>
      <w:r w:rsidRPr="00D8164A">
        <w:rPr>
          <w:rFonts w:ascii="Verdana" w:hAnsi="Verdana"/>
        </w:rPr>
        <w:t>gérants</w:t>
      </w:r>
      <w:r w:rsidR="00D8164A" w:rsidRPr="00D8164A">
        <w:rPr>
          <w:rFonts w:ascii="Verdana" w:hAnsi="Verdana"/>
        </w:rPr>
        <w:t xml:space="preserve">, </w:t>
      </w:r>
      <w:r>
        <w:rPr>
          <w:rFonts w:ascii="Verdana" w:hAnsi="Verdana"/>
        </w:rPr>
        <w:t xml:space="preserve">de l'associé </w:t>
      </w:r>
      <w:r w:rsidR="00D8164A" w:rsidRPr="00D8164A">
        <w:rPr>
          <w:rFonts w:ascii="Verdana" w:hAnsi="Verdana"/>
        </w:rPr>
        <w:t xml:space="preserve">unique, </w:t>
      </w:r>
      <w:r w:rsidRPr="00D8164A">
        <w:rPr>
          <w:rFonts w:ascii="Verdana" w:hAnsi="Verdana"/>
        </w:rPr>
        <w:t>être</w:t>
      </w:r>
      <w:r w:rsidR="00D8164A" w:rsidRPr="00D8164A">
        <w:rPr>
          <w:rFonts w:ascii="Verdana" w:hAnsi="Verdana"/>
        </w:rPr>
        <w:t xml:space="preserve"> </w:t>
      </w:r>
      <w:r w:rsidRPr="00D8164A">
        <w:rPr>
          <w:rFonts w:ascii="Verdana" w:hAnsi="Verdana"/>
        </w:rPr>
        <w:t>relevés</w:t>
      </w:r>
      <w:r>
        <w:rPr>
          <w:rFonts w:ascii="Verdana" w:hAnsi="Verdana"/>
        </w:rPr>
        <w:t xml:space="preserve"> de leurs fonctions par l</w:t>
      </w:r>
      <w:r w:rsidR="00D8164A" w:rsidRPr="00D8164A">
        <w:rPr>
          <w:rFonts w:ascii="Verdana" w:hAnsi="Verdana"/>
        </w:rPr>
        <w:t xml:space="preserve">e </w:t>
      </w:r>
      <w:r w:rsidRPr="00D8164A">
        <w:rPr>
          <w:rFonts w:ascii="Verdana" w:hAnsi="Verdana"/>
        </w:rPr>
        <w:t>président</w:t>
      </w:r>
      <w:r>
        <w:rPr>
          <w:rFonts w:ascii="Verdana" w:hAnsi="Verdana"/>
        </w:rPr>
        <w:t xml:space="preserve"> du </w:t>
      </w:r>
      <w:r w:rsidR="00D8164A" w:rsidRPr="00D8164A">
        <w:rPr>
          <w:rFonts w:ascii="Verdana" w:hAnsi="Verdana"/>
        </w:rPr>
        <w:t>tribunal</w:t>
      </w:r>
      <w:r>
        <w:rPr>
          <w:rFonts w:ascii="Verdana" w:hAnsi="Verdana"/>
        </w:rPr>
        <w:t xml:space="preserve"> statuant en référé</w:t>
      </w:r>
      <w:r w:rsidR="00D8164A" w:rsidRPr="00D8164A">
        <w:rPr>
          <w:rFonts w:ascii="Verdana" w:hAnsi="Verdana"/>
        </w:rPr>
        <w:t xml:space="preserve">, </w:t>
      </w:r>
      <w:r>
        <w:rPr>
          <w:rFonts w:ascii="Verdana" w:hAnsi="Verdana"/>
        </w:rPr>
        <w:t>avant l</w:t>
      </w:r>
      <w:r w:rsidR="00D8164A" w:rsidRPr="00D8164A">
        <w:rPr>
          <w:rFonts w:ascii="Verdana" w:hAnsi="Verdana"/>
        </w:rPr>
        <w:t>'expiration normale de leur mandat.</w:t>
      </w:r>
    </w:p>
    <w:p w:rsidR="00CE207D" w:rsidRDefault="00CE207D" w:rsidP="00514380">
      <w:pPr>
        <w:spacing w:line="240" w:lineRule="atLeast"/>
        <w:jc w:val="both"/>
        <w:rPr>
          <w:rFonts w:ascii="Verdana" w:hAnsi="Verdana"/>
        </w:rPr>
      </w:pPr>
      <w:r w:rsidRPr="00CE207D">
        <w:rPr>
          <w:rFonts w:ascii="Verdana" w:hAnsi="Verdana"/>
        </w:rPr>
        <w:lastRenderedPageBreak/>
        <w:t>Le ou les commissaires aux comptes ont pour mission permanente, à l’exclusion de l’immixtion dans la gestion, de vérifier les valeurs, les livres et les documents comptables de la société, ainsi que la conformité de la comptabilité aux règles en vigueur.</w:t>
      </w:r>
    </w:p>
    <w:p w:rsidR="00CE207D" w:rsidRDefault="00CE207D" w:rsidP="005276AE">
      <w:pPr>
        <w:spacing w:before="120" w:after="120" w:line="240" w:lineRule="atLeast"/>
        <w:jc w:val="both"/>
        <w:rPr>
          <w:rFonts w:ascii="Verdana" w:hAnsi="Verdana"/>
        </w:rPr>
      </w:pPr>
      <w:r>
        <w:rPr>
          <w:rFonts w:ascii="Verdana" w:hAnsi="Verdana"/>
        </w:rPr>
        <w:t>Ils vérifient également la sincérité et la concordance avec les états de synthèse, des informations données dans le rapport de gestion du gérant et dans les documents adressés à l’associé unique sur le patrimoine de la société, sa situation financière et ses résultats.</w:t>
      </w:r>
    </w:p>
    <w:p w:rsidR="005276AE" w:rsidRDefault="000C35D2" w:rsidP="00514380">
      <w:pPr>
        <w:spacing w:line="240" w:lineRule="atLeast"/>
        <w:jc w:val="both"/>
        <w:rPr>
          <w:rFonts w:ascii="Verdana" w:hAnsi="Verdana"/>
        </w:rPr>
      </w:pPr>
      <w:r>
        <w:rPr>
          <w:rFonts w:ascii="Verdana" w:hAnsi="Verdana"/>
        </w:rPr>
        <w:t>Le péri</w:t>
      </w:r>
      <w:r w:rsidRPr="000C35D2">
        <w:rPr>
          <w:rFonts w:ascii="Verdana" w:hAnsi="Verdana"/>
        </w:rPr>
        <w:t>mètre</w:t>
      </w:r>
      <w:r w:rsidR="00CE207D" w:rsidRPr="000C35D2">
        <w:rPr>
          <w:rFonts w:ascii="Verdana" w:hAnsi="Verdana"/>
        </w:rPr>
        <w:t xml:space="preserve"> d'intervention du ou des commissaires aux comptes s'</w:t>
      </w:r>
      <w:r w:rsidRPr="000C35D2">
        <w:rPr>
          <w:rFonts w:ascii="Verdana" w:hAnsi="Verdana"/>
        </w:rPr>
        <w:t>étend</w:t>
      </w:r>
      <w:r w:rsidR="00CE207D" w:rsidRPr="000C35D2">
        <w:rPr>
          <w:rFonts w:ascii="Verdana" w:hAnsi="Verdana"/>
        </w:rPr>
        <w:t xml:space="preserve"> </w:t>
      </w:r>
      <w:r>
        <w:rPr>
          <w:rFonts w:ascii="Verdana" w:hAnsi="Verdana"/>
        </w:rPr>
        <w:t xml:space="preserve">à </w:t>
      </w:r>
      <w:r w:rsidR="00CE207D" w:rsidRPr="000C35D2">
        <w:rPr>
          <w:rFonts w:ascii="Verdana" w:hAnsi="Verdana"/>
        </w:rPr>
        <w:t xml:space="preserve">tous les </w:t>
      </w:r>
      <w:r w:rsidRPr="000C35D2">
        <w:rPr>
          <w:rFonts w:ascii="Verdana" w:hAnsi="Verdana"/>
        </w:rPr>
        <w:t>contrôles</w:t>
      </w:r>
      <w:r w:rsidR="00CE207D" w:rsidRPr="000C35D2">
        <w:rPr>
          <w:rFonts w:ascii="Verdana" w:hAnsi="Verdana"/>
        </w:rPr>
        <w:t xml:space="preserve"> </w:t>
      </w:r>
      <w:r w:rsidRPr="000C35D2">
        <w:rPr>
          <w:rFonts w:ascii="Verdana" w:hAnsi="Verdana"/>
        </w:rPr>
        <w:t>prévus</w:t>
      </w:r>
      <w:r w:rsidR="00CE207D" w:rsidRPr="000C35D2">
        <w:rPr>
          <w:rFonts w:ascii="Verdana" w:hAnsi="Verdana"/>
        </w:rPr>
        <w:t xml:space="preserve"> par la loi </w:t>
      </w:r>
      <w:r>
        <w:rPr>
          <w:rFonts w:ascii="Verdana" w:hAnsi="Verdana"/>
        </w:rPr>
        <w:t xml:space="preserve">en </w:t>
      </w:r>
      <w:r w:rsidRPr="000C35D2">
        <w:rPr>
          <w:rFonts w:ascii="Verdana" w:hAnsi="Verdana"/>
        </w:rPr>
        <w:t>matière</w:t>
      </w:r>
      <w:r w:rsidR="00CE207D" w:rsidRPr="000C35D2">
        <w:rPr>
          <w:rFonts w:ascii="Verdana" w:hAnsi="Verdana"/>
        </w:rPr>
        <w:t xml:space="preserve"> juridique tant au niveau du fonctionnement de la </w:t>
      </w:r>
      <w:r w:rsidRPr="000C35D2">
        <w:rPr>
          <w:rFonts w:ascii="Verdana" w:hAnsi="Verdana"/>
        </w:rPr>
        <w:t>société</w:t>
      </w:r>
      <w:r w:rsidR="00CE207D" w:rsidRPr="000C35D2">
        <w:rPr>
          <w:rFonts w:ascii="Verdana" w:hAnsi="Verdana"/>
        </w:rPr>
        <w:t xml:space="preserve"> qu'au niveau des modifications </w:t>
      </w:r>
      <w:r w:rsidRPr="000C35D2">
        <w:rPr>
          <w:rFonts w:ascii="Verdana" w:hAnsi="Verdana"/>
        </w:rPr>
        <w:t>statutaires.</w:t>
      </w:r>
    </w:p>
    <w:p w:rsidR="005276AE" w:rsidRDefault="00CE207D" w:rsidP="005276AE">
      <w:pPr>
        <w:spacing w:before="120" w:after="120" w:line="240" w:lineRule="atLeast"/>
        <w:jc w:val="both"/>
        <w:rPr>
          <w:rFonts w:ascii="Verdana" w:hAnsi="Verdana"/>
        </w:rPr>
      </w:pPr>
      <w:r w:rsidRPr="000C35D2">
        <w:rPr>
          <w:rFonts w:ascii="Verdana" w:hAnsi="Verdana"/>
        </w:rPr>
        <w:t xml:space="preserve">Si plusieurs </w:t>
      </w:r>
      <w:r w:rsidR="000C35D2">
        <w:rPr>
          <w:rFonts w:ascii="Verdana" w:hAnsi="Verdana"/>
        </w:rPr>
        <w:t>commissaires</w:t>
      </w:r>
      <w:r w:rsidRPr="000C35D2">
        <w:rPr>
          <w:rFonts w:ascii="Verdana" w:hAnsi="Verdana"/>
        </w:rPr>
        <w:t xml:space="preserve"> aux comptes sont en fonction, ils peuvent remplir </w:t>
      </w:r>
      <w:r w:rsidR="000C35D2" w:rsidRPr="000C35D2">
        <w:rPr>
          <w:rFonts w:ascii="Verdana" w:hAnsi="Verdana"/>
        </w:rPr>
        <w:t>séparément</w:t>
      </w:r>
      <w:r w:rsidRPr="000C35D2">
        <w:rPr>
          <w:rFonts w:ascii="Verdana" w:hAnsi="Verdana"/>
        </w:rPr>
        <w:t xml:space="preserve"> leur mission, </w:t>
      </w:r>
      <w:r w:rsidR="000C35D2">
        <w:rPr>
          <w:rFonts w:ascii="Verdana" w:hAnsi="Verdana"/>
        </w:rPr>
        <w:t xml:space="preserve">mais </w:t>
      </w:r>
      <w:r w:rsidR="000C35D2" w:rsidRPr="000C35D2">
        <w:rPr>
          <w:rFonts w:ascii="Verdana" w:hAnsi="Verdana"/>
        </w:rPr>
        <w:t>établissent</w:t>
      </w:r>
      <w:r w:rsidRPr="000C35D2">
        <w:rPr>
          <w:rFonts w:ascii="Verdana" w:hAnsi="Verdana"/>
        </w:rPr>
        <w:t xml:space="preserve"> un rapport commun.</w:t>
      </w:r>
    </w:p>
    <w:p w:rsidR="005276AE" w:rsidRDefault="00CE207D" w:rsidP="005276AE">
      <w:pPr>
        <w:spacing w:before="120" w:after="120" w:line="240" w:lineRule="atLeast"/>
        <w:jc w:val="both"/>
        <w:rPr>
          <w:rFonts w:ascii="Verdana" w:hAnsi="Verdana"/>
        </w:rPr>
      </w:pPr>
      <w:r w:rsidRPr="000C35D2">
        <w:rPr>
          <w:rFonts w:ascii="Verdana" w:hAnsi="Verdana"/>
        </w:rPr>
        <w:t xml:space="preserve">En cas de </w:t>
      </w:r>
      <w:r w:rsidR="000C35D2" w:rsidRPr="000C35D2">
        <w:rPr>
          <w:rFonts w:ascii="Verdana" w:hAnsi="Verdana"/>
        </w:rPr>
        <w:t>désaccord</w:t>
      </w:r>
      <w:r w:rsidRPr="000C35D2">
        <w:rPr>
          <w:rFonts w:ascii="Verdana" w:hAnsi="Verdana"/>
        </w:rPr>
        <w:t xml:space="preserve"> entre les </w:t>
      </w:r>
      <w:r w:rsidR="000C35D2">
        <w:rPr>
          <w:rFonts w:ascii="Verdana" w:hAnsi="Verdana"/>
        </w:rPr>
        <w:t>commissaires</w:t>
      </w:r>
      <w:r w:rsidR="000C35D2" w:rsidRPr="000C35D2">
        <w:rPr>
          <w:rFonts w:ascii="Verdana" w:hAnsi="Verdana"/>
        </w:rPr>
        <w:t xml:space="preserve"> </w:t>
      </w:r>
      <w:r w:rsidRPr="000C35D2">
        <w:rPr>
          <w:rFonts w:ascii="Verdana" w:hAnsi="Verdana"/>
        </w:rPr>
        <w:t xml:space="preserve">aux comptes, </w:t>
      </w:r>
      <w:r w:rsidR="000C35D2">
        <w:rPr>
          <w:rFonts w:ascii="Verdana" w:hAnsi="Verdana"/>
        </w:rPr>
        <w:t>l</w:t>
      </w:r>
      <w:r w:rsidRPr="000C35D2">
        <w:rPr>
          <w:rFonts w:ascii="Verdana" w:hAnsi="Verdana"/>
        </w:rPr>
        <w:t xml:space="preserve">e rapport indique les </w:t>
      </w:r>
      <w:r w:rsidR="000C35D2" w:rsidRPr="000C35D2">
        <w:rPr>
          <w:rFonts w:ascii="Verdana" w:hAnsi="Verdana"/>
        </w:rPr>
        <w:t>différentes</w:t>
      </w:r>
      <w:r w:rsidRPr="000C35D2">
        <w:rPr>
          <w:rFonts w:ascii="Verdana" w:hAnsi="Verdana"/>
        </w:rPr>
        <w:t xml:space="preserve"> opinions </w:t>
      </w:r>
      <w:r w:rsidR="000C35D2" w:rsidRPr="000C35D2">
        <w:rPr>
          <w:rFonts w:ascii="Verdana" w:hAnsi="Verdana"/>
        </w:rPr>
        <w:t>exprimées</w:t>
      </w:r>
      <w:r w:rsidRPr="000C35D2">
        <w:rPr>
          <w:rFonts w:ascii="Verdana" w:hAnsi="Verdana"/>
        </w:rPr>
        <w:t>.</w:t>
      </w:r>
    </w:p>
    <w:p w:rsidR="000469A3" w:rsidRDefault="00CE207D" w:rsidP="005276AE">
      <w:pPr>
        <w:spacing w:before="120" w:after="120" w:line="240" w:lineRule="atLeast"/>
        <w:jc w:val="both"/>
        <w:rPr>
          <w:rFonts w:ascii="Verdana" w:hAnsi="Verdana"/>
        </w:rPr>
      </w:pPr>
      <w:r w:rsidRPr="000C35D2">
        <w:rPr>
          <w:rFonts w:ascii="Verdana" w:hAnsi="Verdana"/>
        </w:rPr>
        <w:t xml:space="preserve">Le ou </w:t>
      </w:r>
      <w:r w:rsidR="000C35D2">
        <w:rPr>
          <w:rFonts w:ascii="Verdana" w:hAnsi="Verdana"/>
        </w:rPr>
        <w:t>l</w:t>
      </w:r>
      <w:r w:rsidRPr="000C35D2">
        <w:rPr>
          <w:rFonts w:ascii="Verdana" w:hAnsi="Verdana"/>
        </w:rPr>
        <w:t xml:space="preserve">es commissaires aux comptes portent </w:t>
      </w:r>
      <w:r w:rsidR="000C35D2">
        <w:rPr>
          <w:rFonts w:ascii="Verdana" w:hAnsi="Verdana"/>
        </w:rPr>
        <w:t>à</w:t>
      </w:r>
      <w:r w:rsidRPr="000C35D2">
        <w:rPr>
          <w:rFonts w:ascii="Verdana" w:hAnsi="Verdana"/>
        </w:rPr>
        <w:t xml:space="preserve"> la connaissance du </w:t>
      </w:r>
      <w:r w:rsidR="000C35D2" w:rsidRPr="000C35D2">
        <w:rPr>
          <w:rFonts w:ascii="Verdana" w:hAnsi="Verdana"/>
        </w:rPr>
        <w:t>gérant</w:t>
      </w:r>
      <w:r w:rsidRPr="000C35D2">
        <w:rPr>
          <w:rFonts w:ascii="Verdana" w:hAnsi="Verdana"/>
        </w:rPr>
        <w:t xml:space="preserve">, aussi souvent que </w:t>
      </w:r>
      <w:r w:rsidR="000C35D2" w:rsidRPr="000C35D2">
        <w:rPr>
          <w:rFonts w:ascii="Verdana" w:hAnsi="Verdana"/>
        </w:rPr>
        <w:t>nécessaire</w:t>
      </w:r>
      <w:r w:rsidRPr="000C35D2">
        <w:rPr>
          <w:rFonts w:ascii="Verdana" w:hAnsi="Verdana"/>
        </w:rPr>
        <w:t xml:space="preserve">, </w:t>
      </w:r>
      <w:r w:rsidR="000C35D2">
        <w:rPr>
          <w:rFonts w:ascii="Verdana" w:hAnsi="Verdana"/>
        </w:rPr>
        <w:t xml:space="preserve">les </w:t>
      </w:r>
      <w:r w:rsidR="000C35D2" w:rsidRPr="000C35D2">
        <w:rPr>
          <w:rFonts w:ascii="Verdana" w:hAnsi="Verdana"/>
        </w:rPr>
        <w:t>résultats</w:t>
      </w:r>
      <w:r w:rsidR="000C35D2">
        <w:rPr>
          <w:rFonts w:ascii="Verdana" w:hAnsi="Verdana"/>
        </w:rPr>
        <w:t xml:space="preserve"> de leurs observations.</w:t>
      </w:r>
    </w:p>
    <w:p w:rsidR="00CE207D" w:rsidRDefault="00CE207D" w:rsidP="000469A3">
      <w:pPr>
        <w:spacing w:line="240" w:lineRule="atLeast"/>
        <w:rPr>
          <w:rFonts w:ascii="Verdana" w:hAnsi="Verdana"/>
        </w:rPr>
      </w:pPr>
      <w:r w:rsidRPr="000C35D2">
        <w:rPr>
          <w:rFonts w:ascii="Verdana" w:hAnsi="Verdana"/>
        </w:rPr>
        <w:t xml:space="preserve">Le ou les </w:t>
      </w:r>
      <w:r w:rsidR="000C35D2">
        <w:rPr>
          <w:rFonts w:ascii="Verdana" w:hAnsi="Verdana"/>
        </w:rPr>
        <w:t>commissaires</w:t>
      </w:r>
      <w:r w:rsidR="000C35D2" w:rsidRPr="000C35D2">
        <w:rPr>
          <w:rFonts w:ascii="Verdana" w:hAnsi="Verdana"/>
        </w:rPr>
        <w:t xml:space="preserve"> </w:t>
      </w:r>
      <w:r w:rsidRPr="000C35D2">
        <w:rPr>
          <w:rFonts w:ascii="Verdana" w:hAnsi="Verdana"/>
        </w:rPr>
        <w:t xml:space="preserve">aux comptes </w:t>
      </w:r>
      <w:r w:rsidR="000C35D2" w:rsidRPr="000C35D2">
        <w:rPr>
          <w:rFonts w:ascii="Verdana" w:hAnsi="Verdana"/>
        </w:rPr>
        <w:t>établissent</w:t>
      </w:r>
      <w:r w:rsidRPr="000C35D2">
        <w:rPr>
          <w:rFonts w:ascii="Verdana" w:hAnsi="Verdana"/>
        </w:rPr>
        <w:t xml:space="preserve"> un rapport dans lequel ils rendent compte </w:t>
      </w:r>
      <w:r w:rsidR="000C35D2">
        <w:rPr>
          <w:rFonts w:ascii="Verdana" w:hAnsi="Verdana"/>
        </w:rPr>
        <w:t>de l</w:t>
      </w:r>
      <w:r w:rsidRPr="000C35D2">
        <w:rPr>
          <w:rFonts w:ascii="Verdana" w:hAnsi="Verdana"/>
        </w:rPr>
        <w:t>'</w:t>
      </w:r>
      <w:r w:rsidR="000C35D2" w:rsidRPr="000C35D2">
        <w:rPr>
          <w:rFonts w:ascii="Verdana" w:hAnsi="Verdana"/>
        </w:rPr>
        <w:t>exécution</w:t>
      </w:r>
      <w:r w:rsidR="000469A3">
        <w:rPr>
          <w:rFonts w:ascii="Verdana" w:hAnsi="Verdana"/>
        </w:rPr>
        <w:t xml:space="preserve"> des</w:t>
      </w:r>
      <w:r w:rsidR="005276AE">
        <w:rPr>
          <w:rFonts w:ascii="Verdana" w:hAnsi="Verdana"/>
        </w:rPr>
        <w:t xml:space="preserve"> </w:t>
      </w:r>
      <w:r w:rsidRPr="000C35D2">
        <w:rPr>
          <w:rFonts w:ascii="Verdana" w:hAnsi="Verdana"/>
        </w:rPr>
        <w:t xml:space="preserve">missions qui leurs ont </w:t>
      </w:r>
      <w:r w:rsidR="000C35D2" w:rsidRPr="000C35D2">
        <w:rPr>
          <w:rFonts w:ascii="Verdana" w:hAnsi="Verdana"/>
        </w:rPr>
        <w:t>été</w:t>
      </w:r>
      <w:r w:rsidRPr="000C35D2">
        <w:rPr>
          <w:rFonts w:ascii="Verdana" w:hAnsi="Verdana"/>
        </w:rPr>
        <w:t xml:space="preserve"> </w:t>
      </w:r>
      <w:r w:rsidR="000C35D2" w:rsidRPr="000C35D2">
        <w:rPr>
          <w:rFonts w:ascii="Verdana" w:hAnsi="Verdana"/>
        </w:rPr>
        <w:t>confiées</w:t>
      </w:r>
      <w:r w:rsidRPr="000C35D2">
        <w:rPr>
          <w:rFonts w:ascii="Verdana" w:hAnsi="Verdana"/>
        </w:rPr>
        <w:t>.</w:t>
      </w:r>
    </w:p>
    <w:p w:rsidR="00CE207D" w:rsidRDefault="00CE207D" w:rsidP="00514380">
      <w:pPr>
        <w:spacing w:line="240" w:lineRule="atLeast"/>
        <w:jc w:val="both"/>
        <w:rPr>
          <w:rFonts w:ascii="Verdana" w:hAnsi="Verdana"/>
        </w:rPr>
      </w:pPr>
    </w:p>
    <w:p w:rsidR="00CE207D" w:rsidRPr="00A074C6" w:rsidRDefault="0031283F" w:rsidP="00A074C6">
      <w:pPr>
        <w:spacing w:line="240" w:lineRule="atLeast"/>
        <w:jc w:val="center"/>
        <w:rPr>
          <w:rFonts w:ascii="Verdana" w:hAnsi="Verdana"/>
          <w:b/>
          <w:u w:val="single"/>
        </w:rPr>
      </w:pPr>
      <w:r w:rsidRPr="00A074C6">
        <w:rPr>
          <w:rFonts w:ascii="Verdana" w:hAnsi="Verdana"/>
          <w:b/>
          <w:u w:val="single"/>
        </w:rPr>
        <w:t>TITRE Q</w:t>
      </w:r>
      <w:r w:rsidR="00A074C6" w:rsidRPr="00A074C6">
        <w:rPr>
          <w:rFonts w:ascii="Verdana" w:hAnsi="Verdana"/>
          <w:b/>
          <w:u w:val="single"/>
        </w:rPr>
        <w:t>U</w:t>
      </w:r>
      <w:r w:rsidRPr="00A074C6">
        <w:rPr>
          <w:rFonts w:ascii="Verdana" w:hAnsi="Verdana"/>
          <w:b/>
          <w:u w:val="single"/>
        </w:rPr>
        <w:t>ATRIEME : DROITS ET OBLIGATIONS DE L'ASSOCIE UNQIUE</w:t>
      </w:r>
    </w:p>
    <w:p w:rsidR="00CE207D" w:rsidRDefault="00CE207D" w:rsidP="00514380">
      <w:pPr>
        <w:spacing w:line="240" w:lineRule="atLeast"/>
        <w:jc w:val="both"/>
        <w:rPr>
          <w:rFonts w:ascii="Verdana" w:hAnsi="Verdana"/>
        </w:rPr>
      </w:pPr>
    </w:p>
    <w:p w:rsidR="00A074C6" w:rsidRPr="008706FD" w:rsidRDefault="00A074C6" w:rsidP="00920A90">
      <w:pPr>
        <w:spacing w:before="120" w:after="120" w:line="240" w:lineRule="atLeast"/>
        <w:jc w:val="both"/>
        <w:rPr>
          <w:rFonts w:ascii="Verdana" w:hAnsi="Verdana"/>
          <w:b/>
        </w:rPr>
      </w:pPr>
      <w:r w:rsidRPr="008706FD">
        <w:rPr>
          <w:rFonts w:ascii="Verdana" w:hAnsi="Verdana"/>
          <w:b/>
        </w:rPr>
        <w:t>ARTICLE 23: DROIT SUR LES BENEFICES, LES RESERVES ET LE BONI DE LIQUIDATION.</w:t>
      </w:r>
    </w:p>
    <w:p w:rsidR="000469A3" w:rsidRDefault="00A074C6" w:rsidP="00AD31ED">
      <w:pPr>
        <w:spacing w:before="120" w:after="120" w:line="240" w:lineRule="atLeast"/>
        <w:jc w:val="both"/>
        <w:rPr>
          <w:rFonts w:ascii="Verdana" w:hAnsi="Verdana"/>
        </w:rPr>
      </w:pPr>
      <w:r w:rsidRPr="00A074C6">
        <w:rPr>
          <w:rFonts w:ascii="Verdana" w:hAnsi="Verdana"/>
        </w:rPr>
        <w:t>Sans préjudice du droit au remboursement du capital non amorti qu'elle représente, chaque part de capital donne</w:t>
      </w:r>
      <w:r>
        <w:rPr>
          <w:rFonts w:ascii="Verdana" w:hAnsi="Verdana"/>
        </w:rPr>
        <w:t xml:space="preserve"> </w:t>
      </w:r>
      <w:r w:rsidRPr="00A074C6">
        <w:rPr>
          <w:rFonts w:ascii="Verdana" w:hAnsi="Verdana"/>
        </w:rPr>
        <w:t>un droit éga</w:t>
      </w:r>
      <w:r>
        <w:rPr>
          <w:rFonts w:ascii="Verdana" w:hAnsi="Verdana"/>
        </w:rPr>
        <w:t>l</w:t>
      </w:r>
      <w:r w:rsidRPr="00A074C6">
        <w:rPr>
          <w:rFonts w:ascii="Verdana" w:hAnsi="Verdana"/>
        </w:rPr>
        <w:t xml:space="preserve"> dans la répartition des bénéfices, des réserves,</w:t>
      </w:r>
      <w:r>
        <w:rPr>
          <w:rFonts w:ascii="Verdana" w:hAnsi="Verdana"/>
        </w:rPr>
        <w:t xml:space="preserve"> </w:t>
      </w:r>
      <w:r w:rsidRPr="00A074C6">
        <w:rPr>
          <w:rFonts w:ascii="Verdana" w:hAnsi="Verdana"/>
        </w:rPr>
        <w:t>et du boni de liquidation</w:t>
      </w:r>
      <w:r>
        <w:rPr>
          <w:rFonts w:ascii="Verdana" w:hAnsi="Verdana"/>
        </w:rPr>
        <w:t>.</w:t>
      </w:r>
    </w:p>
    <w:p w:rsidR="00A074C6" w:rsidRDefault="00A074C6" w:rsidP="000469A3">
      <w:pPr>
        <w:spacing w:line="240" w:lineRule="atLeast"/>
        <w:jc w:val="both"/>
        <w:rPr>
          <w:rFonts w:ascii="Verdana" w:hAnsi="Verdana"/>
        </w:rPr>
      </w:pPr>
      <w:r w:rsidRPr="00A074C6">
        <w:rPr>
          <w:rFonts w:ascii="Verdana" w:hAnsi="Verdana"/>
        </w:rPr>
        <w:t>Les droits attaches aux parts d'industrie sont définis lors de leur création</w:t>
      </w:r>
      <w:r w:rsidR="002614EA">
        <w:rPr>
          <w:rFonts w:ascii="Verdana" w:hAnsi="Verdana"/>
        </w:rPr>
        <w:t>.</w:t>
      </w:r>
    </w:p>
    <w:p w:rsidR="002614EA" w:rsidRDefault="002614EA" w:rsidP="00A074C6">
      <w:pPr>
        <w:spacing w:line="240" w:lineRule="atLeast"/>
        <w:jc w:val="both"/>
        <w:rPr>
          <w:rFonts w:ascii="Verdana" w:hAnsi="Verdana"/>
        </w:rPr>
      </w:pPr>
    </w:p>
    <w:p w:rsidR="002614EA" w:rsidRPr="008706FD" w:rsidRDefault="00B01034" w:rsidP="00920A90">
      <w:pPr>
        <w:spacing w:before="120" w:after="120" w:line="240" w:lineRule="atLeast"/>
        <w:jc w:val="both"/>
        <w:rPr>
          <w:rFonts w:ascii="Verdana" w:hAnsi="Verdana"/>
          <w:b/>
        </w:rPr>
      </w:pPr>
      <w:r w:rsidRPr="008706FD">
        <w:rPr>
          <w:rFonts w:ascii="Verdana" w:hAnsi="Verdana"/>
          <w:b/>
        </w:rPr>
        <w:t>ARTICLE 24: DROIT D'INFORMATION</w:t>
      </w:r>
    </w:p>
    <w:p w:rsidR="00AD31ED" w:rsidRDefault="002614EA" w:rsidP="00AD31ED">
      <w:pPr>
        <w:spacing w:before="120" w:after="120" w:line="240" w:lineRule="atLeast"/>
        <w:jc w:val="both"/>
        <w:rPr>
          <w:rFonts w:ascii="Verdana" w:hAnsi="Verdana"/>
        </w:rPr>
      </w:pPr>
      <w:r>
        <w:rPr>
          <w:rFonts w:ascii="Verdana" w:hAnsi="Verdana"/>
        </w:rPr>
        <w:t>L'information de l'associé</w:t>
      </w:r>
      <w:r w:rsidRPr="002614EA">
        <w:rPr>
          <w:rFonts w:ascii="Verdana" w:hAnsi="Verdana"/>
        </w:rPr>
        <w:t xml:space="preserve"> unique est assurée comme suit :</w:t>
      </w:r>
    </w:p>
    <w:p w:rsidR="002614EA" w:rsidRDefault="002614EA" w:rsidP="00AD31ED">
      <w:pPr>
        <w:spacing w:before="120" w:after="120" w:line="240" w:lineRule="atLeast"/>
        <w:jc w:val="both"/>
        <w:rPr>
          <w:rFonts w:ascii="Verdana" w:hAnsi="Verdana"/>
        </w:rPr>
      </w:pPr>
      <w:r w:rsidRPr="002614EA">
        <w:rPr>
          <w:rFonts w:ascii="Verdana" w:hAnsi="Verdana"/>
        </w:rPr>
        <w:br/>
        <w:t>• Quinze jours au moins avant la date de la décision</w:t>
      </w:r>
      <w:r>
        <w:rPr>
          <w:rFonts w:ascii="Verdana" w:hAnsi="Verdana"/>
        </w:rPr>
        <w:t xml:space="preserve"> qui doit se tenir dans l</w:t>
      </w:r>
      <w:r w:rsidRPr="002614EA">
        <w:rPr>
          <w:rFonts w:ascii="Verdana" w:hAnsi="Verdana"/>
        </w:rPr>
        <w:t>e délai</w:t>
      </w:r>
      <w:r>
        <w:rPr>
          <w:rFonts w:ascii="Verdana" w:hAnsi="Verdana"/>
        </w:rPr>
        <w:t xml:space="preserve"> de six mois à  compter de la </w:t>
      </w:r>
      <w:r w:rsidRPr="002614EA">
        <w:rPr>
          <w:rFonts w:ascii="Verdana" w:hAnsi="Verdana"/>
        </w:rPr>
        <w:t>clôture</w:t>
      </w:r>
      <w:r>
        <w:rPr>
          <w:rFonts w:ascii="Verdana" w:hAnsi="Verdana"/>
        </w:rPr>
        <w:t xml:space="preserve"> de l</w:t>
      </w:r>
      <w:r w:rsidRPr="002614EA">
        <w:rPr>
          <w:rFonts w:ascii="Verdana" w:hAnsi="Verdana"/>
        </w:rPr>
        <w:t xml:space="preserve">'exercice écoulé, </w:t>
      </w:r>
      <w:r>
        <w:rPr>
          <w:rFonts w:ascii="Verdana" w:hAnsi="Verdana"/>
        </w:rPr>
        <w:t>l</w:t>
      </w:r>
      <w:r w:rsidRPr="002614EA">
        <w:rPr>
          <w:rFonts w:ascii="Verdana" w:hAnsi="Verdana"/>
        </w:rPr>
        <w:t>e rapport de gestion, les états de synthèse</w:t>
      </w:r>
      <w:r>
        <w:rPr>
          <w:rFonts w:ascii="Verdana" w:hAnsi="Verdana"/>
        </w:rPr>
        <w:t>, l</w:t>
      </w:r>
      <w:r w:rsidRPr="002614EA">
        <w:rPr>
          <w:rFonts w:ascii="Verdana" w:hAnsi="Verdana"/>
        </w:rPr>
        <w:t xml:space="preserve">e texte des résolutions proposées et, </w:t>
      </w:r>
      <w:r>
        <w:rPr>
          <w:rFonts w:ascii="Verdana" w:hAnsi="Verdana"/>
        </w:rPr>
        <w:t>l</w:t>
      </w:r>
      <w:r w:rsidRPr="002614EA">
        <w:rPr>
          <w:rFonts w:ascii="Verdana" w:hAnsi="Verdana"/>
        </w:rPr>
        <w:t>e</w:t>
      </w:r>
      <w:r w:rsidR="000469A3">
        <w:rPr>
          <w:rFonts w:ascii="Verdana" w:hAnsi="Verdana"/>
        </w:rPr>
        <w:t xml:space="preserve"> </w:t>
      </w:r>
      <w:r w:rsidRPr="002614EA">
        <w:rPr>
          <w:rFonts w:ascii="Verdana" w:hAnsi="Verdana"/>
        </w:rPr>
        <w:t xml:space="preserve">cas échéant, </w:t>
      </w:r>
      <w:r>
        <w:rPr>
          <w:rFonts w:ascii="Verdana" w:hAnsi="Verdana"/>
        </w:rPr>
        <w:t>l</w:t>
      </w:r>
      <w:r w:rsidRPr="002614EA">
        <w:rPr>
          <w:rFonts w:ascii="Verdana" w:hAnsi="Verdana"/>
        </w:rPr>
        <w:t xml:space="preserve">e rapport du ou des </w:t>
      </w:r>
      <w:r>
        <w:rPr>
          <w:rFonts w:ascii="Verdana" w:hAnsi="Verdana"/>
        </w:rPr>
        <w:t>commissaires</w:t>
      </w:r>
      <w:r w:rsidRPr="002614EA">
        <w:rPr>
          <w:rFonts w:ascii="Verdana" w:hAnsi="Verdana"/>
        </w:rPr>
        <w:t xml:space="preserve"> aux comptes sont adresses a </w:t>
      </w:r>
      <w:r>
        <w:rPr>
          <w:rFonts w:ascii="Verdana" w:hAnsi="Verdana"/>
        </w:rPr>
        <w:t>l'associé</w:t>
      </w:r>
      <w:r w:rsidRPr="002614EA">
        <w:rPr>
          <w:rFonts w:ascii="Verdana" w:hAnsi="Verdana"/>
        </w:rPr>
        <w:t xml:space="preserve"> unique par </w:t>
      </w:r>
      <w:r>
        <w:rPr>
          <w:rFonts w:ascii="Verdana" w:hAnsi="Verdana"/>
        </w:rPr>
        <w:t xml:space="preserve">lettre </w:t>
      </w:r>
      <w:r w:rsidRPr="002614EA">
        <w:rPr>
          <w:rFonts w:ascii="Verdana" w:hAnsi="Verdana"/>
        </w:rPr>
        <w:t>recommandée</w:t>
      </w:r>
      <w:r>
        <w:rPr>
          <w:rFonts w:ascii="Verdana" w:hAnsi="Verdana"/>
        </w:rPr>
        <w:t>. Pendant l</w:t>
      </w:r>
      <w:r w:rsidRPr="002614EA">
        <w:rPr>
          <w:rFonts w:ascii="Verdana" w:hAnsi="Verdana"/>
        </w:rPr>
        <w:t xml:space="preserve">e même délai, </w:t>
      </w:r>
      <w:r>
        <w:rPr>
          <w:rFonts w:ascii="Verdana" w:hAnsi="Verdana"/>
        </w:rPr>
        <w:t>l'inventaire est tenu</w:t>
      </w:r>
      <w:r w:rsidRPr="002614EA">
        <w:rPr>
          <w:rFonts w:ascii="Verdana" w:hAnsi="Verdana"/>
        </w:rPr>
        <w:t xml:space="preserve"> au siège social, </w:t>
      </w:r>
      <w:r>
        <w:rPr>
          <w:rFonts w:ascii="Verdana" w:hAnsi="Verdana"/>
        </w:rPr>
        <w:t>à</w:t>
      </w:r>
      <w:r w:rsidRPr="002614EA">
        <w:rPr>
          <w:rFonts w:ascii="Verdana" w:hAnsi="Verdana"/>
        </w:rPr>
        <w:t xml:space="preserve"> la </w:t>
      </w:r>
      <w:r>
        <w:rPr>
          <w:rFonts w:ascii="Verdana" w:hAnsi="Verdana"/>
        </w:rPr>
        <w:t xml:space="preserve">disposition de l'associé unique </w:t>
      </w:r>
      <w:r w:rsidRPr="002614EA">
        <w:rPr>
          <w:rFonts w:ascii="Verdana" w:hAnsi="Verdana"/>
        </w:rPr>
        <w:t>qui ne peut en prendre copie.</w:t>
      </w:r>
    </w:p>
    <w:p w:rsidR="002614EA" w:rsidRDefault="002614EA" w:rsidP="00A074C6">
      <w:pPr>
        <w:spacing w:line="240" w:lineRule="atLeast"/>
        <w:jc w:val="both"/>
        <w:rPr>
          <w:rFonts w:ascii="Verdana" w:hAnsi="Verdana"/>
        </w:rPr>
      </w:pPr>
      <w:r w:rsidRPr="002614EA">
        <w:rPr>
          <w:rFonts w:ascii="Verdana" w:hAnsi="Verdana"/>
        </w:rPr>
        <w:t xml:space="preserve">A compter de la communication visée </w:t>
      </w:r>
      <w:r>
        <w:rPr>
          <w:rFonts w:ascii="Verdana" w:hAnsi="Verdana"/>
        </w:rPr>
        <w:t>à</w:t>
      </w:r>
      <w:r w:rsidRPr="002614EA">
        <w:rPr>
          <w:rFonts w:ascii="Verdana" w:hAnsi="Verdana"/>
        </w:rPr>
        <w:t xml:space="preserve"> </w:t>
      </w:r>
      <w:r>
        <w:rPr>
          <w:rFonts w:ascii="Verdana" w:hAnsi="Verdana"/>
        </w:rPr>
        <w:t>l</w:t>
      </w:r>
      <w:r w:rsidR="000469A3">
        <w:rPr>
          <w:rFonts w:ascii="Verdana" w:hAnsi="Verdana"/>
        </w:rPr>
        <w:t>'alinéa précé</w:t>
      </w:r>
      <w:r w:rsidR="000469A3" w:rsidRPr="002614EA">
        <w:rPr>
          <w:rFonts w:ascii="Verdana" w:hAnsi="Verdana"/>
        </w:rPr>
        <w:t>dent</w:t>
      </w:r>
      <w:r w:rsidR="000469A3">
        <w:rPr>
          <w:rFonts w:ascii="Verdana" w:hAnsi="Verdana"/>
        </w:rPr>
        <w:t>,</w:t>
      </w:r>
      <w:r>
        <w:rPr>
          <w:rFonts w:ascii="Verdana" w:hAnsi="Verdana"/>
        </w:rPr>
        <w:t xml:space="preserve"> l</w:t>
      </w:r>
      <w:r w:rsidRPr="002614EA">
        <w:rPr>
          <w:rFonts w:ascii="Verdana" w:hAnsi="Verdana"/>
        </w:rPr>
        <w:t>'</w:t>
      </w:r>
      <w:r>
        <w:rPr>
          <w:rFonts w:ascii="Verdana" w:hAnsi="Verdana"/>
        </w:rPr>
        <w:t>associé</w:t>
      </w:r>
      <w:r w:rsidRPr="002614EA">
        <w:rPr>
          <w:rFonts w:ascii="Verdana" w:hAnsi="Verdana"/>
        </w:rPr>
        <w:t xml:space="preserve"> unique a la faculté de poser par écrit </w:t>
      </w:r>
      <w:r>
        <w:rPr>
          <w:rFonts w:ascii="Verdana" w:hAnsi="Verdana"/>
        </w:rPr>
        <w:t xml:space="preserve">des </w:t>
      </w:r>
      <w:r w:rsidRPr="002614EA">
        <w:rPr>
          <w:rFonts w:ascii="Verdana" w:hAnsi="Verdana"/>
        </w:rPr>
        <w:t xml:space="preserve">questions auxquelles </w:t>
      </w:r>
      <w:r>
        <w:rPr>
          <w:rFonts w:ascii="Verdana" w:hAnsi="Verdana"/>
        </w:rPr>
        <w:t>l</w:t>
      </w:r>
      <w:r w:rsidRPr="002614EA">
        <w:rPr>
          <w:rFonts w:ascii="Verdana" w:hAnsi="Verdana"/>
        </w:rPr>
        <w:t>e gérant est tenu de répondre.</w:t>
      </w:r>
    </w:p>
    <w:p w:rsidR="002614EA" w:rsidRDefault="002614EA" w:rsidP="00A074C6">
      <w:pPr>
        <w:spacing w:line="240" w:lineRule="atLeast"/>
        <w:jc w:val="both"/>
        <w:rPr>
          <w:rFonts w:ascii="Verdana" w:hAnsi="Verdana"/>
        </w:rPr>
      </w:pPr>
      <w:r w:rsidRPr="002614EA">
        <w:rPr>
          <w:rFonts w:ascii="Verdana" w:hAnsi="Verdana"/>
        </w:rPr>
        <w:br/>
        <w:t xml:space="preserve">• A toute époque, </w:t>
      </w:r>
      <w:r>
        <w:rPr>
          <w:rFonts w:ascii="Verdana" w:hAnsi="Verdana"/>
        </w:rPr>
        <w:t>l'associé</w:t>
      </w:r>
      <w:r w:rsidRPr="002614EA">
        <w:rPr>
          <w:rFonts w:ascii="Verdana" w:hAnsi="Verdana"/>
        </w:rPr>
        <w:t xml:space="preserve"> unique a </w:t>
      </w:r>
      <w:r>
        <w:rPr>
          <w:rFonts w:ascii="Verdana" w:hAnsi="Verdana"/>
        </w:rPr>
        <w:t>l</w:t>
      </w:r>
      <w:r w:rsidRPr="002614EA">
        <w:rPr>
          <w:rFonts w:ascii="Verdana" w:hAnsi="Verdana"/>
        </w:rPr>
        <w:t>e droit de prendre connaissance par lui-même et au siège social assiste</w:t>
      </w:r>
      <w:r>
        <w:rPr>
          <w:rFonts w:ascii="Verdana" w:hAnsi="Verdana"/>
        </w:rPr>
        <w:t xml:space="preserve">, </w:t>
      </w:r>
      <w:r w:rsidRPr="002614EA">
        <w:rPr>
          <w:rFonts w:ascii="Verdana" w:hAnsi="Verdana"/>
        </w:rPr>
        <w:t xml:space="preserve">s'il </w:t>
      </w:r>
      <w:r>
        <w:rPr>
          <w:rFonts w:ascii="Verdana" w:hAnsi="Verdana"/>
        </w:rPr>
        <w:t>l</w:t>
      </w:r>
      <w:r w:rsidRPr="002614EA">
        <w:rPr>
          <w:rFonts w:ascii="Verdana" w:hAnsi="Verdana"/>
        </w:rPr>
        <w:t xml:space="preserve">e désire, d'un conseiller - des livres, des inventaires, des états de synthèse, des rapports qui lui </w:t>
      </w:r>
      <w:r>
        <w:rPr>
          <w:rFonts w:ascii="Verdana" w:hAnsi="Verdana"/>
        </w:rPr>
        <w:t xml:space="preserve">sont soumis </w:t>
      </w:r>
      <w:r w:rsidRPr="002614EA">
        <w:rPr>
          <w:rFonts w:ascii="Verdana" w:hAnsi="Verdana"/>
        </w:rPr>
        <w:t xml:space="preserve">et des décisions prises concernant les trois derniers exercices. </w:t>
      </w:r>
      <w:r>
        <w:rPr>
          <w:rFonts w:ascii="Verdana" w:hAnsi="Verdana"/>
        </w:rPr>
        <w:t>A l</w:t>
      </w:r>
      <w:r w:rsidRPr="002614EA">
        <w:rPr>
          <w:rFonts w:ascii="Verdana" w:hAnsi="Verdana"/>
        </w:rPr>
        <w:t xml:space="preserve">'exception des inventaires, </w:t>
      </w:r>
      <w:r>
        <w:rPr>
          <w:rFonts w:ascii="Verdana" w:hAnsi="Verdana"/>
        </w:rPr>
        <w:t xml:space="preserve">l'associé peut </w:t>
      </w:r>
      <w:r w:rsidRPr="002614EA">
        <w:rPr>
          <w:rFonts w:ascii="Verdana" w:hAnsi="Verdana"/>
        </w:rPr>
        <w:t>prendre copie de ces documents.</w:t>
      </w:r>
    </w:p>
    <w:p w:rsidR="00B01034" w:rsidRDefault="00B01034" w:rsidP="00A074C6">
      <w:pPr>
        <w:spacing w:line="240" w:lineRule="atLeast"/>
        <w:jc w:val="both"/>
        <w:rPr>
          <w:rFonts w:ascii="Verdana" w:hAnsi="Verdana"/>
        </w:rPr>
      </w:pPr>
    </w:p>
    <w:p w:rsidR="003949DD" w:rsidRPr="008706FD" w:rsidRDefault="00B01034" w:rsidP="00920A90">
      <w:pPr>
        <w:spacing w:before="120" w:after="120" w:line="240" w:lineRule="atLeast"/>
        <w:jc w:val="both"/>
        <w:rPr>
          <w:rFonts w:ascii="Verdana" w:hAnsi="Verdana"/>
          <w:b/>
        </w:rPr>
      </w:pPr>
      <w:r w:rsidRPr="008706FD">
        <w:rPr>
          <w:rFonts w:ascii="Verdana" w:hAnsi="Verdana"/>
          <w:b/>
        </w:rPr>
        <w:t>ARTICLE 25: OBLIGATION DE RESPECTER LES STATUTS</w:t>
      </w:r>
    </w:p>
    <w:p w:rsidR="00666A4D" w:rsidRDefault="00B01034" w:rsidP="00AD31ED">
      <w:pPr>
        <w:spacing w:before="120" w:after="120" w:line="240" w:lineRule="atLeast"/>
        <w:jc w:val="both"/>
        <w:rPr>
          <w:rFonts w:ascii="Verdana" w:hAnsi="Verdana"/>
        </w:rPr>
      </w:pPr>
      <w:r w:rsidRPr="003949DD">
        <w:rPr>
          <w:rFonts w:ascii="Verdana" w:hAnsi="Verdana"/>
        </w:rPr>
        <w:t xml:space="preserve">La </w:t>
      </w:r>
      <w:r w:rsidR="003949DD" w:rsidRPr="003949DD">
        <w:rPr>
          <w:rFonts w:ascii="Verdana" w:hAnsi="Verdana"/>
        </w:rPr>
        <w:t>détention</w:t>
      </w:r>
      <w:r w:rsidRPr="003949DD">
        <w:rPr>
          <w:rFonts w:ascii="Verdana" w:hAnsi="Verdana"/>
        </w:rPr>
        <w:t xml:space="preserve"> de toute part sociale emporte de plein droit </w:t>
      </w:r>
      <w:r w:rsidR="003949DD" w:rsidRPr="003949DD">
        <w:rPr>
          <w:rFonts w:ascii="Verdana" w:hAnsi="Verdana"/>
        </w:rPr>
        <w:t>adhésion</w:t>
      </w:r>
      <w:r w:rsidRPr="003949DD">
        <w:rPr>
          <w:rFonts w:ascii="Verdana" w:hAnsi="Verdana"/>
        </w:rPr>
        <w:t xml:space="preserve"> aux </w:t>
      </w:r>
      <w:r w:rsidR="00666A4D" w:rsidRPr="003949DD">
        <w:rPr>
          <w:rFonts w:ascii="Verdana" w:hAnsi="Verdana"/>
        </w:rPr>
        <w:t>présents</w:t>
      </w:r>
      <w:r w:rsidRPr="003949DD">
        <w:rPr>
          <w:rFonts w:ascii="Verdana" w:hAnsi="Verdana"/>
        </w:rPr>
        <w:t xml:space="preserve"> statuts et aux </w:t>
      </w:r>
      <w:r w:rsidR="003949DD">
        <w:rPr>
          <w:rFonts w:ascii="Verdana" w:hAnsi="Verdana"/>
        </w:rPr>
        <w:t>décisions de l'associé</w:t>
      </w:r>
      <w:r w:rsidRPr="003949DD">
        <w:rPr>
          <w:rFonts w:ascii="Verdana" w:hAnsi="Verdana"/>
        </w:rPr>
        <w:t xml:space="preserve"> unique et aux </w:t>
      </w:r>
      <w:r w:rsidR="003949DD" w:rsidRPr="003949DD">
        <w:rPr>
          <w:rFonts w:ascii="Verdana" w:hAnsi="Verdana"/>
        </w:rPr>
        <w:t>décisions</w:t>
      </w:r>
      <w:r w:rsidRPr="003949DD">
        <w:rPr>
          <w:rFonts w:ascii="Verdana" w:hAnsi="Verdana"/>
        </w:rPr>
        <w:t xml:space="preserve"> de la </w:t>
      </w:r>
      <w:r w:rsidR="003949DD" w:rsidRPr="003949DD">
        <w:rPr>
          <w:rFonts w:ascii="Verdana" w:hAnsi="Verdana"/>
        </w:rPr>
        <w:t>gérance</w:t>
      </w:r>
      <w:r w:rsidR="00666A4D">
        <w:rPr>
          <w:rFonts w:ascii="Verdana" w:hAnsi="Verdana"/>
        </w:rPr>
        <w:t xml:space="preserve">. </w:t>
      </w:r>
    </w:p>
    <w:p w:rsidR="00B01034" w:rsidRDefault="00B01034" w:rsidP="00A074C6">
      <w:pPr>
        <w:spacing w:line="240" w:lineRule="atLeast"/>
        <w:jc w:val="both"/>
        <w:rPr>
          <w:rFonts w:ascii="Verdana" w:hAnsi="Verdana"/>
        </w:rPr>
      </w:pPr>
      <w:r w:rsidRPr="003949DD">
        <w:rPr>
          <w:rFonts w:ascii="Verdana" w:hAnsi="Verdana"/>
        </w:rPr>
        <w:lastRenderedPageBreak/>
        <w:t xml:space="preserve">Les </w:t>
      </w:r>
      <w:r w:rsidR="003949DD" w:rsidRPr="003949DD">
        <w:rPr>
          <w:rFonts w:ascii="Verdana" w:hAnsi="Verdana"/>
        </w:rPr>
        <w:t>héritiers</w:t>
      </w:r>
      <w:r w:rsidRPr="003949DD">
        <w:rPr>
          <w:rFonts w:ascii="Verdana" w:hAnsi="Verdana"/>
        </w:rPr>
        <w:t xml:space="preserve"> et </w:t>
      </w:r>
      <w:r w:rsidR="003949DD" w:rsidRPr="003949DD">
        <w:rPr>
          <w:rFonts w:ascii="Verdana" w:hAnsi="Verdana"/>
        </w:rPr>
        <w:t>créanciers</w:t>
      </w:r>
      <w:r w:rsidRPr="003949DD">
        <w:rPr>
          <w:rFonts w:ascii="Verdana" w:hAnsi="Verdana"/>
        </w:rPr>
        <w:t xml:space="preserve"> </w:t>
      </w:r>
      <w:r w:rsidR="003949DD">
        <w:rPr>
          <w:rFonts w:ascii="Verdana" w:hAnsi="Verdana"/>
        </w:rPr>
        <w:t>de l'associé</w:t>
      </w:r>
      <w:r w:rsidRPr="003949DD">
        <w:rPr>
          <w:rFonts w:ascii="Verdana" w:hAnsi="Verdana"/>
        </w:rPr>
        <w:t xml:space="preserve"> unique ne peuvent sous aucun </w:t>
      </w:r>
      <w:r w:rsidR="003949DD" w:rsidRPr="003949DD">
        <w:rPr>
          <w:rFonts w:ascii="Verdana" w:hAnsi="Verdana"/>
        </w:rPr>
        <w:t>prétexte</w:t>
      </w:r>
      <w:r w:rsidRPr="003949DD">
        <w:rPr>
          <w:rFonts w:ascii="Verdana" w:hAnsi="Verdana"/>
        </w:rPr>
        <w:t xml:space="preserve"> </w:t>
      </w:r>
      <w:r w:rsidR="003949DD">
        <w:rPr>
          <w:rFonts w:ascii="Verdana" w:hAnsi="Verdana"/>
        </w:rPr>
        <w:t>requérir l</w:t>
      </w:r>
      <w:r w:rsidRPr="003949DD">
        <w:rPr>
          <w:rFonts w:ascii="Verdana" w:hAnsi="Verdana"/>
        </w:rPr>
        <w:t xml:space="preserve">'apposition de </w:t>
      </w:r>
      <w:r w:rsidR="003949DD">
        <w:rPr>
          <w:rFonts w:ascii="Verdana" w:hAnsi="Verdana"/>
        </w:rPr>
        <w:t>scellé</w:t>
      </w:r>
      <w:r w:rsidRPr="003949DD">
        <w:rPr>
          <w:rFonts w:ascii="Verdana" w:hAnsi="Verdana"/>
        </w:rPr>
        <w:t xml:space="preserve">s </w:t>
      </w:r>
      <w:r w:rsidR="003949DD">
        <w:rPr>
          <w:rFonts w:ascii="Verdana" w:hAnsi="Verdana"/>
        </w:rPr>
        <w:t xml:space="preserve">sur </w:t>
      </w:r>
      <w:r w:rsidRPr="003949DD">
        <w:rPr>
          <w:rFonts w:ascii="Verdana" w:hAnsi="Verdana"/>
        </w:rPr>
        <w:t>les biens et documents sociaux ni s'immiscer dans les actes de la vie sociale.</w:t>
      </w:r>
    </w:p>
    <w:p w:rsidR="000D3E06" w:rsidRDefault="000D3E06" w:rsidP="00A074C6">
      <w:pPr>
        <w:spacing w:line="240" w:lineRule="atLeast"/>
        <w:jc w:val="both"/>
        <w:rPr>
          <w:rFonts w:ascii="Verdana" w:hAnsi="Verdana"/>
        </w:rPr>
      </w:pPr>
    </w:p>
    <w:p w:rsidR="000D3E06" w:rsidRDefault="000D3E06" w:rsidP="000D3E06">
      <w:pPr>
        <w:spacing w:line="240" w:lineRule="atLeast"/>
        <w:jc w:val="center"/>
        <w:rPr>
          <w:rFonts w:ascii="Verdana" w:hAnsi="Verdana"/>
          <w:b/>
          <w:u w:val="single"/>
        </w:rPr>
      </w:pPr>
      <w:r w:rsidRPr="000D3E06">
        <w:rPr>
          <w:rFonts w:ascii="Verdana" w:hAnsi="Verdana"/>
          <w:b/>
          <w:u w:val="single"/>
        </w:rPr>
        <w:t>TITRE CINQUIEME : DECISIONS DE L'ASSOCIE UNQIUE</w:t>
      </w:r>
    </w:p>
    <w:p w:rsidR="000D3E06" w:rsidRDefault="000D3E06" w:rsidP="000D3E06">
      <w:pPr>
        <w:spacing w:line="240" w:lineRule="atLeast"/>
        <w:jc w:val="center"/>
        <w:rPr>
          <w:rFonts w:ascii="Verdana" w:hAnsi="Verdana"/>
          <w:b/>
          <w:u w:val="single"/>
        </w:rPr>
      </w:pPr>
    </w:p>
    <w:p w:rsidR="000D3E06" w:rsidRDefault="000D3E06" w:rsidP="000D3E06">
      <w:pPr>
        <w:spacing w:line="240" w:lineRule="atLeast"/>
        <w:jc w:val="center"/>
        <w:rPr>
          <w:rFonts w:ascii="Verdana" w:hAnsi="Verdana"/>
          <w:b/>
          <w:u w:val="single"/>
        </w:rPr>
      </w:pPr>
    </w:p>
    <w:p w:rsidR="000D3E06" w:rsidRPr="008706FD" w:rsidRDefault="002557D9" w:rsidP="00920A90">
      <w:pPr>
        <w:spacing w:before="120" w:after="120" w:line="240" w:lineRule="atLeast"/>
        <w:jc w:val="both"/>
        <w:rPr>
          <w:rFonts w:ascii="Verdana" w:hAnsi="Verdana"/>
          <w:b/>
        </w:rPr>
      </w:pPr>
      <w:r w:rsidRPr="008706FD">
        <w:rPr>
          <w:rFonts w:ascii="Verdana" w:hAnsi="Verdana"/>
          <w:b/>
        </w:rPr>
        <w:t>ARTICLE 26: DECISION DE L'ASSOCIE UNIQUE</w:t>
      </w:r>
    </w:p>
    <w:p w:rsidR="002557D9" w:rsidRDefault="002557D9" w:rsidP="00016F8C">
      <w:pPr>
        <w:spacing w:before="120" w:after="120" w:line="240" w:lineRule="atLeast"/>
        <w:jc w:val="both"/>
        <w:rPr>
          <w:rFonts w:ascii="Verdana" w:hAnsi="Verdana"/>
        </w:rPr>
      </w:pPr>
      <w:r w:rsidRPr="002557D9">
        <w:rPr>
          <w:rFonts w:ascii="Verdana" w:hAnsi="Verdana"/>
        </w:rPr>
        <w:t>L’associé unique</w:t>
      </w:r>
      <w:r>
        <w:rPr>
          <w:rFonts w:ascii="Verdana" w:hAnsi="Verdana"/>
        </w:rPr>
        <w:t xml:space="preserve"> exerce les mêmes pouvoirs que ceux dévolues collectivement aux associés.</w:t>
      </w:r>
    </w:p>
    <w:p w:rsidR="007369F3" w:rsidRDefault="002557D9" w:rsidP="00016F8C">
      <w:pPr>
        <w:spacing w:before="120" w:after="120" w:line="240" w:lineRule="atLeast"/>
        <w:jc w:val="both"/>
        <w:rPr>
          <w:rFonts w:ascii="Verdana" w:hAnsi="Verdana"/>
        </w:rPr>
      </w:pPr>
      <w:r>
        <w:rPr>
          <w:rFonts w:ascii="Verdana" w:hAnsi="Verdana"/>
        </w:rPr>
        <w:t>Il s’ensuit que toutes décisions qui excédent les pouvoirs reconnus aux gérants sont prises par l’associé unique.</w:t>
      </w:r>
    </w:p>
    <w:p w:rsidR="002557D9" w:rsidRDefault="00905427" w:rsidP="00016F8C">
      <w:pPr>
        <w:spacing w:before="120" w:after="120" w:line="240" w:lineRule="atLeast"/>
        <w:jc w:val="both"/>
        <w:rPr>
          <w:rFonts w:ascii="Verdana" w:hAnsi="Verdana"/>
        </w:rPr>
      </w:pPr>
      <w:r>
        <w:rPr>
          <w:rFonts w:ascii="Verdana" w:hAnsi="Verdana"/>
        </w:rPr>
        <w:t>Ces décisions sont provoquées par les gérants. Elles le sont également par l’associé unique à condition qu’il mette les gérants non associées en mesure de présenter leurs observations en temps utile.</w:t>
      </w:r>
    </w:p>
    <w:p w:rsidR="00905427" w:rsidRDefault="00905427" w:rsidP="000D3E06">
      <w:pPr>
        <w:spacing w:line="240" w:lineRule="atLeast"/>
        <w:jc w:val="both"/>
        <w:rPr>
          <w:rFonts w:ascii="Verdana" w:hAnsi="Verdana"/>
        </w:rPr>
      </w:pPr>
      <w:r>
        <w:rPr>
          <w:rFonts w:ascii="Verdana" w:hAnsi="Verdana"/>
        </w:rPr>
        <w:t>Le commissaire aux comptes s’il en existe, est informé de l’intervention prochaine de toute décision de l’associé unique, par lettre recommandée avec demande d’accusé de réception postée 15 jours au moins avant la date prévue de cette décision.</w:t>
      </w:r>
    </w:p>
    <w:p w:rsidR="00153C0D" w:rsidRDefault="00153C0D" w:rsidP="000D3E06">
      <w:pPr>
        <w:spacing w:line="240" w:lineRule="atLeast"/>
        <w:jc w:val="both"/>
        <w:rPr>
          <w:rFonts w:ascii="Verdana" w:hAnsi="Verdana"/>
        </w:rPr>
      </w:pPr>
    </w:p>
    <w:p w:rsidR="00153C0D" w:rsidRPr="008706FD" w:rsidRDefault="00153C0D" w:rsidP="00920A90">
      <w:pPr>
        <w:spacing w:before="120" w:after="120" w:line="240" w:lineRule="atLeast"/>
        <w:jc w:val="both"/>
        <w:rPr>
          <w:rFonts w:ascii="Verdana" w:hAnsi="Verdana"/>
          <w:b/>
        </w:rPr>
      </w:pPr>
      <w:r w:rsidRPr="008706FD">
        <w:rPr>
          <w:rFonts w:ascii="Verdana" w:hAnsi="Verdana"/>
          <w:b/>
        </w:rPr>
        <w:t>ARTICLE 27: EPOQUE DES DECISIONS</w:t>
      </w:r>
    </w:p>
    <w:p w:rsidR="00153C0D" w:rsidRDefault="00153C0D" w:rsidP="00016F8C">
      <w:pPr>
        <w:spacing w:before="120" w:after="120" w:line="240" w:lineRule="atLeast"/>
        <w:jc w:val="both"/>
        <w:rPr>
          <w:rFonts w:ascii="Verdana" w:hAnsi="Verdana"/>
        </w:rPr>
      </w:pPr>
      <w:r w:rsidRPr="00153C0D">
        <w:rPr>
          <w:rFonts w:ascii="Verdana" w:hAnsi="Verdana"/>
        </w:rPr>
        <w:t xml:space="preserve">Les décisions de toute nature peuvent être prises </w:t>
      </w:r>
      <w:r>
        <w:rPr>
          <w:rFonts w:ascii="Verdana" w:hAnsi="Verdana"/>
        </w:rPr>
        <w:t xml:space="preserve">à </w:t>
      </w:r>
      <w:r w:rsidRPr="00153C0D">
        <w:rPr>
          <w:rFonts w:ascii="Verdana" w:hAnsi="Verdana"/>
        </w:rPr>
        <w:t>toute époque, mais celle qui statue sur les comptes ainsi qu</w:t>
      </w:r>
      <w:r>
        <w:rPr>
          <w:rFonts w:ascii="Verdana" w:hAnsi="Verdana"/>
        </w:rPr>
        <w:t xml:space="preserve">e </w:t>
      </w:r>
      <w:r w:rsidRPr="00153C0D">
        <w:rPr>
          <w:rFonts w:ascii="Verdana" w:hAnsi="Verdana"/>
        </w:rPr>
        <w:t xml:space="preserve">sur </w:t>
      </w:r>
      <w:r>
        <w:rPr>
          <w:rFonts w:ascii="Verdana" w:hAnsi="Verdana"/>
        </w:rPr>
        <w:t>l</w:t>
      </w:r>
      <w:r w:rsidRPr="00153C0D">
        <w:rPr>
          <w:rFonts w:ascii="Verdana" w:hAnsi="Verdana"/>
        </w:rPr>
        <w:t xml:space="preserve">e rapport de gestion doit intervenir dans les six mois qui </w:t>
      </w:r>
      <w:r>
        <w:rPr>
          <w:rFonts w:ascii="Verdana" w:hAnsi="Verdana"/>
        </w:rPr>
        <w:t>sui</w:t>
      </w:r>
      <w:r w:rsidRPr="00153C0D">
        <w:rPr>
          <w:rFonts w:ascii="Verdana" w:hAnsi="Verdana"/>
        </w:rPr>
        <w:t>vent la clôture de chaque exercice social.</w:t>
      </w:r>
    </w:p>
    <w:p w:rsidR="00153C0D" w:rsidRDefault="00153C0D" w:rsidP="000D3E06">
      <w:pPr>
        <w:spacing w:line="240" w:lineRule="atLeast"/>
        <w:jc w:val="both"/>
        <w:rPr>
          <w:rFonts w:ascii="Verdana" w:hAnsi="Verdana"/>
        </w:rPr>
      </w:pPr>
    </w:p>
    <w:p w:rsidR="00153C0D" w:rsidRPr="008706FD" w:rsidRDefault="00153C0D" w:rsidP="00920A90">
      <w:pPr>
        <w:spacing w:before="120" w:after="120" w:line="240" w:lineRule="atLeast"/>
        <w:jc w:val="both"/>
        <w:rPr>
          <w:rFonts w:ascii="Verdana" w:hAnsi="Verdana"/>
          <w:b/>
        </w:rPr>
      </w:pPr>
      <w:r w:rsidRPr="008706FD">
        <w:rPr>
          <w:rFonts w:ascii="Verdana" w:hAnsi="Verdana"/>
          <w:b/>
        </w:rPr>
        <w:t>ARTICLE 28 : PROCES-VERBAUX DES DECISIONS</w:t>
      </w:r>
    </w:p>
    <w:p w:rsidR="007369F3" w:rsidRDefault="00153C0D" w:rsidP="00016F8C">
      <w:pPr>
        <w:spacing w:before="120" w:after="120" w:line="240" w:lineRule="atLeast"/>
        <w:jc w:val="both"/>
        <w:rPr>
          <w:rFonts w:ascii="Verdana" w:hAnsi="Verdana"/>
        </w:rPr>
      </w:pPr>
      <w:r>
        <w:rPr>
          <w:rFonts w:ascii="Verdana" w:hAnsi="Verdana"/>
        </w:rPr>
        <w:t>Tout</w:t>
      </w:r>
      <w:r w:rsidRPr="00153C0D">
        <w:rPr>
          <w:rFonts w:ascii="Verdana" w:hAnsi="Verdana"/>
        </w:rPr>
        <w:t>e décision</w:t>
      </w:r>
      <w:r>
        <w:rPr>
          <w:rFonts w:ascii="Verdana" w:hAnsi="Verdana"/>
        </w:rPr>
        <w:t xml:space="preserve"> de l</w:t>
      </w:r>
      <w:r w:rsidRPr="00153C0D">
        <w:rPr>
          <w:rFonts w:ascii="Verdana" w:hAnsi="Verdana"/>
        </w:rPr>
        <w:t>'ass</w:t>
      </w:r>
      <w:r>
        <w:rPr>
          <w:rFonts w:ascii="Verdana" w:hAnsi="Verdana"/>
        </w:rPr>
        <w:t>ocié</w:t>
      </w:r>
      <w:r w:rsidRPr="00153C0D">
        <w:rPr>
          <w:rFonts w:ascii="Verdana" w:hAnsi="Verdana"/>
        </w:rPr>
        <w:t xml:space="preserve"> unique est constatée par un procès-verbal qui mentionne la date et </w:t>
      </w:r>
      <w:r>
        <w:rPr>
          <w:rFonts w:ascii="Verdana" w:hAnsi="Verdana"/>
        </w:rPr>
        <w:t>l</w:t>
      </w:r>
      <w:r w:rsidRPr="00153C0D">
        <w:rPr>
          <w:rFonts w:ascii="Verdana" w:hAnsi="Verdana"/>
        </w:rPr>
        <w:t>e lieu de la</w:t>
      </w:r>
      <w:r>
        <w:rPr>
          <w:rFonts w:ascii="Verdana" w:hAnsi="Verdana"/>
        </w:rPr>
        <w:t xml:space="preserve"> </w:t>
      </w:r>
      <w:r w:rsidRPr="00153C0D">
        <w:rPr>
          <w:rFonts w:ascii="Verdana" w:hAnsi="Verdana"/>
        </w:rPr>
        <w:t>réunion</w:t>
      </w:r>
      <w:r>
        <w:rPr>
          <w:rFonts w:ascii="Verdana" w:hAnsi="Verdana"/>
        </w:rPr>
        <w:t>, l</w:t>
      </w:r>
      <w:r w:rsidRPr="00153C0D">
        <w:rPr>
          <w:rFonts w:ascii="Verdana" w:hAnsi="Verdana"/>
        </w:rPr>
        <w:t xml:space="preserve">e prénom, nom de </w:t>
      </w:r>
      <w:r>
        <w:rPr>
          <w:rFonts w:ascii="Verdana" w:hAnsi="Verdana"/>
        </w:rPr>
        <w:t>l</w:t>
      </w:r>
      <w:r w:rsidRPr="00153C0D">
        <w:rPr>
          <w:rFonts w:ascii="Verdana" w:hAnsi="Verdana"/>
        </w:rPr>
        <w:t>'associ</w:t>
      </w:r>
      <w:r>
        <w:rPr>
          <w:rFonts w:ascii="Verdana" w:hAnsi="Verdana"/>
        </w:rPr>
        <w:t>é</w:t>
      </w:r>
      <w:r w:rsidRPr="00153C0D">
        <w:rPr>
          <w:rFonts w:ascii="Verdana" w:hAnsi="Verdana"/>
        </w:rPr>
        <w:t xml:space="preserve"> unique, les documents et rapports soumis à cette décision, un résumé de</w:t>
      </w:r>
      <w:r>
        <w:rPr>
          <w:rFonts w:ascii="Verdana" w:hAnsi="Verdana"/>
        </w:rPr>
        <w:t xml:space="preserve">s </w:t>
      </w:r>
      <w:r w:rsidRPr="00153C0D">
        <w:rPr>
          <w:rFonts w:ascii="Verdana" w:hAnsi="Verdana"/>
        </w:rPr>
        <w:t>délibérations, et la décision intervenue.</w:t>
      </w:r>
      <w:r w:rsidRPr="00153C0D">
        <w:rPr>
          <w:rFonts w:ascii="Verdana" w:hAnsi="Verdana"/>
        </w:rPr>
        <w:br/>
        <w:t>Les procès-verbaux sont établi</w:t>
      </w:r>
      <w:r>
        <w:rPr>
          <w:rFonts w:ascii="Verdana" w:hAnsi="Verdana"/>
        </w:rPr>
        <w:t>s</w:t>
      </w:r>
      <w:r w:rsidRPr="00153C0D">
        <w:rPr>
          <w:rFonts w:ascii="Verdana" w:hAnsi="Verdana"/>
        </w:rPr>
        <w:t xml:space="preserve"> et signes </w:t>
      </w:r>
      <w:r>
        <w:rPr>
          <w:rFonts w:ascii="Verdana" w:hAnsi="Verdana"/>
        </w:rPr>
        <w:t>par l</w:t>
      </w:r>
      <w:r w:rsidRPr="00153C0D">
        <w:rPr>
          <w:rFonts w:ascii="Verdana" w:hAnsi="Verdana"/>
        </w:rPr>
        <w:t>'</w:t>
      </w:r>
      <w:r>
        <w:rPr>
          <w:rFonts w:ascii="Verdana" w:hAnsi="Verdana"/>
        </w:rPr>
        <w:t>associé</w:t>
      </w:r>
      <w:r w:rsidRPr="00153C0D">
        <w:rPr>
          <w:rFonts w:ascii="Verdana" w:hAnsi="Verdana"/>
        </w:rPr>
        <w:t xml:space="preserve"> </w:t>
      </w:r>
      <w:r>
        <w:rPr>
          <w:rFonts w:ascii="Verdana" w:hAnsi="Verdana"/>
        </w:rPr>
        <w:t>unique. Ils</w:t>
      </w:r>
      <w:r w:rsidRPr="00153C0D">
        <w:rPr>
          <w:rFonts w:ascii="Verdana" w:hAnsi="Verdana"/>
        </w:rPr>
        <w:t xml:space="preserve"> sont inscrits </w:t>
      </w:r>
      <w:r>
        <w:rPr>
          <w:rFonts w:ascii="Verdana" w:hAnsi="Verdana"/>
        </w:rPr>
        <w:t>et enliassés dans un regi</w:t>
      </w:r>
      <w:r w:rsidRPr="00153C0D">
        <w:rPr>
          <w:rFonts w:ascii="Verdana" w:hAnsi="Verdana"/>
        </w:rPr>
        <w:t>str</w:t>
      </w:r>
      <w:r>
        <w:rPr>
          <w:rFonts w:ascii="Verdana" w:hAnsi="Verdana"/>
        </w:rPr>
        <w:t xml:space="preserve">e </w:t>
      </w:r>
      <w:r w:rsidRPr="00153C0D">
        <w:rPr>
          <w:rFonts w:ascii="Verdana" w:hAnsi="Verdana"/>
        </w:rPr>
        <w:t xml:space="preserve">spécial tenu au siège </w:t>
      </w:r>
      <w:r>
        <w:rPr>
          <w:rFonts w:ascii="Verdana" w:hAnsi="Verdana"/>
        </w:rPr>
        <w:t>social et coté</w:t>
      </w:r>
      <w:r w:rsidRPr="00153C0D">
        <w:rPr>
          <w:rFonts w:ascii="Verdana" w:hAnsi="Verdana"/>
        </w:rPr>
        <w:t xml:space="preserve"> et </w:t>
      </w:r>
      <w:r>
        <w:rPr>
          <w:rFonts w:ascii="Verdana" w:hAnsi="Verdana"/>
        </w:rPr>
        <w:t>paraphé</w:t>
      </w:r>
      <w:r w:rsidRPr="00153C0D">
        <w:rPr>
          <w:rFonts w:ascii="Verdana" w:hAnsi="Verdana"/>
        </w:rPr>
        <w:t xml:space="preserve"> conformément aux prescriptions légale</w:t>
      </w:r>
      <w:r w:rsidR="007369F3">
        <w:rPr>
          <w:rFonts w:ascii="Verdana" w:hAnsi="Verdana"/>
        </w:rPr>
        <w:t>s.</w:t>
      </w:r>
    </w:p>
    <w:p w:rsidR="007369F3" w:rsidRDefault="00153C0D" w:rsidP="00016F8C">
      <w:pPr>
        <w:spacing w:before="120" w:after="120" w:line="240" w:lineRule="atLeast"/>
        <w:jc w:val="both"/>
        <w:rPr>
          <w:rFonts w:ascii="Verdana" w:hAnsi="Verdana"/>
        </w:rPr>
      </w:pPr>
      <w:r w:rsidRPr="00153C0D">
        <w:rPr>
          <w:rFonts w:ascii="Verdana" w:hAnsi="Verdana"/>
        </w:rPr>
        <w:t xml:space="preserve">Les décisions prises en violation de ces dispositions peuvent être annulées </w:t>
      </w:r>
      <w:r w:rsidR="00FD1EBC">
        <w:rPr>
          <w:rFonts w:ascii="Verdana" w:hAnsi="Verdana"/>
        </w:rPr>
        <w:t>à</w:t>
      </w:r>
      <w:r w:rsidRPr="00153C0D">
        <w:rPr>
          <w:rFonts w:ascii="Verdana" w:hAnsi="Verdana"/>
        </w:rPr>
        <w:t xml:space="preserve"> la demande de tout intéres</w:t>
      </w:r>
      <w:r>
        <w:rPr>
          <w:rFonts w:ascii="Verdana" w:hAnsi="Verdana"/>
        </w:rPr>
        <w:t>sé.</w:t>
      </w:r>
    </w:p>
    <w:p w:rsidR="007369F3" w:rsidRDefault="00153C0D" w:rsidP="00016F8C">
      <w:pPr>
        <w:spacing w:before="120" w:after="120" w:line="240" w:lineRule="atLeast"/>
        <w:jc w:val="both"/>
        <w:rPr>
          <w:rFonts w:ascii="Verdana" w:hAnsi="Verdana"/>
        </w:rPr>
      </w:pPr>
      <w:r w:rsidRPr="00153C0D">
        <w:rPr>
          <w:rFonts w:ascii="Verdana" w:hAnsi="Verdana"/>
        </w:rPr>
        <w:t>Lorsqu'une décision est constatée dans un procès-verbal notarié</w:t>
      </w:r>
      <w:r>
        <w:rPr>
          <w:rFonts w:ascii="Verdana" w:hAnsi="Verdana"/>
        </w:rPr>
        <w:t>, celui-ci do</w:t>
      </w:r>
      <w:r w:rsidRPr="00153C0D">
        <w:rPr>
          <w:rFonts w:ascii="Verdana" w:hAnsi="Verdana"/>
        </w:rPr>
        <w:t xml:space="preserve">it être </w:t>
      </w:r>
      <w:r>
        <w:rPr>
          <w:rFonts w:ascii="Verdana" w:hAnsi="Verdana"/>
        </w:rPr>
        <w:t>transcrit ou mentionné</w:t>
      </w:r>
      <w:r w:rsidRPr="00153C0D">
        <w:rPr>
          <w:rFonts w:ascii="Verdana" w:hAnsi="Verdana"/>
        </w:rPr>
        <w:t xml:space="preserve"> sur </w:t>
      </w:r>
      <w:r>
        <w:rPr>
          <w:rFonts w:ascii="Verdana" w:hAnsi="Verdana"/>
        </w:rPr>
        <w:t>l</w:t>
      </w:r>
      <w:r w:rsidR="003528CE">
        <w:rPr>
          <w:rFonts w:ascii="Verdana" w:hAnsi="Verdana"/>
        </w:rPr>
        <w:t xml:space="preserve">e </w:t>
      </w:r>
      <w:r w:rsidRPr="00153C0D">
        <w:rPr>
          <w:rFonts w:ascii="Verdana" w:hAnsi="Verdana"/>
        </w:rPr>
        <w:t>registre spécial et sous la forme d'un procès-verbal</w:t>
      </w:r>
      <w:r>
        <w:rPr>
          <w:rFonts w:ascii="Verdana" w:hAnsi="Verdana"/>
        </w:rPr>
        <w:t xml:space="preserve"> dressé</w:t>
      </w:r>
      <w:r w:rsidRPr="00153C0D">
        <w:rPr>
          <w:rFonts w:ascii="Verdana" w:hAnsi="Verdana"/>
        </w:rPr>
        <w:t xml:space="preserve"> </w:t>
      </w:r>
      <w:r>
        <w:rPr>
          <w:rFonts w:ascii="Verdana" w:hAnsi="Verdana"/>
        </w:rPr>
        <w:t>et signé</w:t>
      </w:r>
      <w:r w:rsidRPr="00153C0D">
        <w:rPr>
          <w:rFonts w:ascii="Verdana" w:hAnsi="Verdana"/>
        </w:rPr>
        <w:t xml:space="preserve"> </w:t>
      </w:r>
      <w:r>
        <w:rPr>
          <w:rFonts w:ascii="Verdana" w:hAnsi="Verdana"/>
        </w:rPr>
        <w:t>par l’associé unique</w:t>
      </w:r>
      <w:r w:rsidR="00FD1EBC">
        <w:rPr>
          <w:rFonts w:ascii="Verdana" w:hAnsi="Verdana"/>
        </w:rPr>
        <w:t>.</w:t>
      </w:r>
    </w:p>
    <w:p w:rsidR="00153C0D" w:rsidRPr="00153C0D" w:rsidRDefault="00153C0D" w:rsidP="007369F3">
      <w:pPr>
        <w:spacing w:line="240" w:lineRule="atLeast"/>
        <w:jc w:val="both"/>
        <w:rPr>
          <w:rFonts w:ascii="Verdana" w:hAnsi="Verdana"/>
        </w:rPr>
      </w:pPr>
      <w:r w:rsidRPr="00153C0D">
        <w:rPr>
          <w:rFonts w:ascii="Verdana" w:hAnsi="Verdana"/>
        </w:rPr>
        <w:t xml:space="preserve">Les copies </w:t>
      </w:r>
      <w:r>
        <w:rPr>
          <w:rFonts w:ascii="Verdana" w:hAnsi="Verdana"/>
        </w:rPr>
        <w:t>ou extra</w:t>
      </w:r>
      <w:r w:rsidRPr="00153C0D">
        <w:rPr>
          <w:rFonts w:ascii="Verdana" w:hAnsi="Verdana"/>
        </w:rPr>
        <w:t>its des procès-verbaux des décisions</w:t>
      </w:r>
      <w:r>
        <w:rPr>
          <w:rFonts w:ascii="Verdana" w:hAnsi="Verdana"/>
        </w:rPr>
        <w:t xml:space="preserve"> de l</w:t>
      </w:r>
      <w:r w:rsidRPr="00153C0D">
        <w:rPr>
          <w:rFonts w:ascii="Verdana" w:hAnsi="Verdana"/>
        </w:rPr>
        <w:t>'ass</w:t>
      </w:r>
      <w:r>
        <w:rPr>
          <w:rFonts w:ascii="Verdana" w:hAnsi="Verdana"/>
        </w:rPr>
        <w:t>ocié</w:t>
      </w:r>
      <w:r w:rsidRPr="00153C0D">
        <w:rPr>
          <w:rFonts w:ascii="Verdana" w:hAnsi="Verdana"/>
        </w:rPr>
        <w:t xml:space="preserve"> unique sont </w:t>
      </w:r>
      <w:r>
        <w:rPr>
          <w:rFonts w:ascii="Verdana" w:hAnsi="Verdana"/>
        </w:rPr>
        <w:t xml:space="preserve">valablement certifies conformes </w:t>
      </w:r>
      <w:r w:rsidRPr="00153C0D">
        <w:rPr>
          <w:rFonts w:ascii="Verdana" w:hAnsi="Verdana"/>
        </w:rPr>
        <w:t xml:space="preserve">par un gérant. Au cours de la liquidation de la société, leur certification est valablement effectuée par un </w:t>
      </w:r>
      <w:r>
        <w:rPr>
          <w:rFonts w:ascii="Verdana" w:hAnsi="Verdana"/>
        </w:rPr>
        <w:t xml:space="preserve">seul </w:t>
      </w:r>
      <w:r w:rsidRPr="00153C0D">
        <w:rPr>
          <w:rFonts w:ascii="Verdana" w:hAnsi="Verdana"/>
        </w:rPr>
        <w:t>liquidateur</w:t>
      </w:r>
      <w:r>
        <w:rPr>
          <w:rFonts w:ascii="Verdana" w:hAnsi="Verdana"/>
        </w:rPr>
        <w:t>.</w:t>
      </w:r>
    </w:p>
    <w:p w:rsidR="002557D9" w:rsidRDefault="002557D9" w:rsidP="000D3E06">
      <w:pPr>
        <w:spacing w:line="240" w:lineRule="atLeast"/>
        <w:jc w:val="both"/>
        <w:rPr>
          <w:rFonts w:ascii="Verdana" w:hAnsi="Verdana"/>
        </w:rPr>
      </w:pPr>
    </w:p>
    <w:p w:rsidR="00FD1EBC" w:rsidRDefault="00FD1EBC" w:rsidP="00FD1EBC">
      <w:pPr>
        <w:spacing w:line="240" w:lineRule="atLeast"/>
        <w:jc w:val="center"/>
        <w:rPr>
          <w:rFonts w:ascii="Verdana" w:hAnsi="Verdana"/>
          <w:b/>
          <w:u w:val="single"/>
        </w:rPr>
      </w:pPr>
      <w:r w:rsidRPr="00FD1EBC">
        <w:rPr>
          <w:rFonts w:ascii="Verdana" w:hAnsi="Verdana"/>
          <w:b/>
          <w:u w:val="single"/>
        </w:rPr>
        <w:t>TITRE SIXIEME: EXERCICE SOCIAL - COMPTES SOCIAUX - AFFECTATION ET</w:t>
      </w:r>
      <w:r w:rsidRPr="00FD1EBC">
        <w:rPr>
          <w:rFonts w:ascii="Verdana" w:hAnsi="Verdana"/>
          <w:b/>
          <w:u w:val="single"/>
        </w:rPr>
        <w:br/>
        <w:t>REPARTITION DES RESULTATS</w:t>
      </w:r>
    </w:p>
    <w:p w:rsidR="00FD1EBC" w:rsidRDefault="00FD1EBC" w:rsidP="00FD1EBC">
      <w:pPr>
        <w:spacing w:line="240" w:lineRule="atLeast"/>
        <w:jc w:val="center"/>
        <w:rPr>
          <w:rFonts w:ascii="Verdana" w:hAnsi="Verdana"/>
          <w:b/>
          <w:u w:val="single"/>
        </w:rPr>
      </w:pPr>
    </w:p>
    <w:p w:rsidR="00FD1EBC" w:rsidRPr="008706FD" w:rsidRDefault="00FD1EBC" w:rsidP="00920A90">
      <w:pPr>
        <w:spacing w:before="120" w:after="120" w:line="240" w:lineRule="atLeast"/>
        <w:jc w:val="both"/>
        <w:rPr>
          <w:rFonts w:ascii="Verdana" w:hAnsi="Verdana"/>
          <w:b/>
        </w:rPr>
      </w:pPr>
      <w:r w:rsidRPr="008706FD">
        <w:rPr>
          <w:rFonts w:ascii="Verdana" w:hAnsi="Verdana"/>
          <w:b/>
        </w:rPr>
        <w:t>ARTICLE 29 : EXERCICE SOCIAL - COMPTES SOCIAUX</w:t>
      </w:r>
    </w:p>
    <w:p w:rsidR="007369F3" w:rsidRDefault="00FD1EBC" w:rsidP="00016F8C">
      <w:pPr>
        <w:spacing w:before="120" w:after="120" w:line="240" w:lineRule="atLeast"/>
        <w:jc w:val="both"/>
        <w:rPr>
          <w:rFonts w:ascii="Verdana" w:hAnsi="Verdana"/>
        </w:rPr>
      </w:pPr>
      <w:r w:rsidRPr="00FD1EBC">
        <w:rPr>
          <w:rFonts w:ascii="Verdana" w:hAnsi="Verdana"/>
        </w:rPr>
        <w:t xml:space="preserve">Chaque exercice social a une durée d'une </w:t>
      </w:r>
      <w:r>
        <w:rPr>
          <w:rFonts w:ascii="Verdana" w:hAnsi="Verdana"/>
        </w:rPr>
        <w:t>ann</w:t>
      </w:r>
      <w:r w:rsidRPr="00FD1EBC">
        <w:rPr>
          <w:rFonts w:ascii="Verdana" w:hAnsi="Verdana"/>
        </w:rPr>
        <w:t xml:space="preserve">ée, qui commence </w:t>
      </w:r>
      <w:r>
        <w:rPr>
          <w:rFonts w:ascii="Verdana" w:hAnsi="Verdana"/>
        </w:rPr>
        <w:t xml:space="preserve">le </w:t>
      </w:r>
      <w:r w:rsidRPr="00755BC0">
        <w:rPr>
          <w:rFonts w:ascii="Verdana" w:hAnsi="Verdana"/>
          <w:highlight w:val="yellow"/>
        </w:rPr>
        <w:t>1</w:t>
      </w:r>
      <w:r w:rsidRPr="00755BC0">
        <w:rPr>
          <w:rFonts w:ascii="Verdana" w:hAnsi="Verdana"/>
          <w:highlight w:val="yellow"/>
          <w:vertAlign w:val="superscript"/>
        </w:rPr>
        <w:t>er</w:t>
      </w:r>
      <w:r w:rsidRPr="00755BC0">
        <w:rPr>
          <w:rFonts w:ascii="Verdana" w:hAnsi="Verdana"/>
          <w:highlight w:val="yellow"/>
        </w:rPr>
        <w:t xml:space="preserve"> janvier</w:t>
      </w:r>
      <w:r w:rsidRPr="00FD1EBC">
        <w:rPr>
          <w:rFonts w:ascii="Verdana" w:hAnsi="Verdana"/>
        </w:rPr>
        <w:t xml:space="preserve"> et </w:t>
      </w:r>
      <w:r>
        <w:rPr>
          <w:rFonts w:ascii="Verdana" w:hAnsi="Verdana"/>
        </w:rPr>
        <w:t>finit l</w:t>
      </w:r>
      <w:r w:rsidR="00016F8C">
        <w:rPr>
          <w:rFonts w:ascii="Verdana" w:hAnsi="Verdana"/>
        </w:rPr>
        <w:t xml:space="preserve">e </w:t>
      </w:r>
      <w:r w:rsidR="00016F8C" w:rsidRPr="00755BC0">
        <w:rPr>
          <w:rFonts w:ascii="Verdana" w:hAnsi="Verdana"/>
          <w:highlight w:val="yellow"/>
        </w:rPr>
        <w:t>31 décembre</w:t>
      </w:r>
      <w:r w:rsidR="00016F8C">
        <w:rPr>
          <w:rFonts w:ascii="Verdana" w:hAnsi="Verdana"/>
        </w:rPr>
        <w:t xml:space="preserve">. </w:t>
      </w:r>
      <w:r w:rsidR="006B7F8C">
        <w:rPr>
          <w:rFonts w:ascii="Verdana" w:hAnsi="Verdana"/>
        </w:rPr>
        <w:t>Par exception, l</w:t>
      </w:r>
      <w:r w:rsidRPr="00FD1EBC">
        <w:rPr>
          <w:rFonts w:ascii="Verdana" w:hAnsi="Verdana"/>
        </w:rPr>
        <w:t xml:space="preserve">e premier exercice </w:t>
      </w:r>
      <w:r w:rsidR="006B7F8C">
        <w:rPr>
          <w:rFonts w:ascii="Verdana" w:hAnsi="Verdana"/>
        </w:rPr>
        <w:t>commencera le jour de l</w:t>
      </w:r>
      <w:r w:rsidRPr="00FD1EBC">
        <w:rPr>
          <w:rFonts w:ascii="Verdana" w:hAnsi="Verdana"/>
        </w:rPr>
        <w:t>'immatriculati</w:t>
      </w:r>
      <w:r w:rsidR="006B7F8C">
        <w:rPr>
          <w:rFonts w:ascii="Verdana" w:hAnsi="Verdana"/>
        </w:rPr>
        <w:t xml:space="preserve">on de la société au registre du </w:t>
      </w:r>
      <w:r w:rsidRPr="00FD1EBC">
        <w:rPr>
          <w:rFonts w:ascii="Verdana" w:hAnsi="Verdana"/>
        </w:rPr>
        <w:t xml:space="preserve">commerce </w:t>
      </w:r>
      <w:r w:rsidR="006B7F8C">
        <w:rPr>
          <w:rFonts w:ascii="Verdana" w:hAnsi="Verdana"/>
        </w:rPr>
        <w:t>et se terminera le 31 décembre.</w:t>
      </w:r>
    </w:p>
    <w:p w:rsidR="00016F8C" w:rsidRDefault="00FD1EBC" w:rsidP="00016F8C">
      <w:pPr>
        <w:spacing w:before="120" w:after="120" w:line="240" w:lineRule="atLeast"/>
        <w:jc w:val="both"/>
        <w:rPr>
          <w:rFonts w:ascii="Verdana" w:hAnsi="Verdana"/>
        </w:rPr>
      </w:pPr>
      <w:r w:rsidRPr="00FD1EBC">
        <w:rPr>
          <w:rFonts w:ascii="Verdana" w:hAnsi="Verdana"/>
        </w:rPr>
        <w:t xml:space="preserve">A la </w:t>
      </w:r>
      <w:r w:rsidR="006B7F8C" w:rsidRPr="00FD1EBC">
        <w:rPr>
          <w:rFonts w:ascii="Verdana" w:hAnsi="Verdana"/>
        </w:rPr>
        <w:t>clôture</w:t>
      </w:r>
      <w:r w:rsidRPr="00FD1EBC">
        <w:rPr>
          <w:rFonts w:ascii="Verdana" w:hAnsi="Verdana"/>
        </w:rPr>
        <w:t xml:space="preserve"> de chaque exercice, la </w:t>
      </w:r>
      <w:r w:rsidR="006B7F8C" w:rsidRPr="00FD1EBC">
        <w:rPr>
          <w:rFonts w:ascii="Verdana" w:hAnsi="Verdana"/>
        </w:rPr>
        <w:t>gérance</w:t>
      </w:r>
      <w:r w:rsidR="006B7F8C">
        <w:rPr>
          <w:rFonts w:ascii="Verdana" w:hAnsi="Verdana"/>
        </w:rPr>
        <w:t xml:space="preserve"> dresse l</w:t>
      </w:r>
      <w:r w:rsidRPr="00FD1EBC">
        <w:rPr>
          <w:rFonts w:ascii="Verdana" w:hAnsi="Verdana"/>
        </w:rPr>
        <w:t>'inventa</w:t>
      </w:r>
      <w:r w:rsidR="006B7F8C">
        <w:rPr>
          <w:rFonts w:ascii="Verdana" w:hAnsi="Verdana"/>
        </w:rPr>
        <w:t xml:space="preserve">ire de la société ainsi que les états de synthèse et </w:t>
      </w:r>
      <w:r w:rsidR="006B7F8C" w:rsidRPr="00FD1EBC">
        <w:rPr>
          <w:rFonts w:ascii="Verdana" w:hAnsi="Verdana"/>
        </w:rPr>
        <w:t>établit</w:t>
      </w:r>
      <w:r w:rsidRPr="00FD1EBC">
        <w:rPr>
          <w:rFonts w:ascii="Verdana" w:hAnsi="Verdana"/>
        </w:rPr>
        <w:t xml:space="preserve"> un rapport de gestion sur la situation de la </w:t>
      </w:r>
      <w:r w:rsidR="006B7F8C" w:rsidRPr="00FD1EBC">
        <w:rPr>
          <w:rFonts w:ascii="Verdana" w:hAnsi="Verdana"/>
        </w:rPr>
        <w:t>société</w:t>
      </w:r>
      <w:r w:rsidRPr="00FD1EBC">
        <w:rPr>
          <w:rFonts w:ascii="Verdana" w:hAnsi="Verdana"/>
        </w:rPr>
        <w:t>.</w:t>
      </w:r>
    </w:p>
    <w:p w:rsidR="00016F8C" w:rsidRDefault="00FD1EBC" w:rsidP="00016F8C">
      <w:pPr>
        <w:spacing w:before="120" w:after="120" w:line="240" w:lineRule="atLeast"/>
        <w:jc w:val="both"/>
        <w:rPr>
          <w:rFonts w:ascii="Verdana" w:hAnsi="Verdana"/>
        </w:rPr>
      </w:pPr>
      <w:r w:rsidRPr="00FD1EBC">
        <w:rPr>
          <w:rFonts w:ascii="Verdana" w:hAnsi="Verdana"/>
        </w:rPr>
        <w:lastRenderedPageBreak/>
        <w:t xml:space="preserve">Les </w:t>
      </w:r>
      <w:r w:rsidR="006B7F8C" w:rsidRPr="00FD1EBC">
        <w:rPr>
          <w:rFonts w:ascii="Verdana" w:hAnsi="Verdana"/>
        </w:rPr>
        <w:t>états</w:t>
      </w:r>
      <w:r w:rsidRPr="00FD1EBC">
        <w:rPr>
          <w:rFonts w:ascii="Verdana" w:hAnsi="Verdana"/>
        </w:rPr>
        <w:t xml:space="preserve"> de </w:t>
      </w:r>
      <w:r w:rsidR="006B7F8C" w:rsidRPr="00FD1EBC">
        <w:rPr>
          <w:rFonts w:ascii="Verdana" w:hAnsi="Verdana"/>
        </w:rPr>
        <w:t>synthèse</w:t>
      </w:r>
      <w:r w:rsidR="006B7F8C">
        <w:rPr>
          <w:rFonts w:ascii="Verdana" w:hAnsi="Verdana"/>
        </w:rPr>
        <w:t>, le rapport de gestion et l</w:t>
      </w:r>
      <w:r w:rsidRPr="00FD1EBC">
        <w:rPr>
          <w:rFonts w:ascii="Verdana" w:hAnsi="Verdana"/>
        </w:rPr>
        <w:t xml:space="preserve">e texte des </w:t>
      </w:r>
      <w:r w:rsidR="006B7F8C" w:rsidRPr="00FD1EBC">
        <w:rPr>
          <w:rFonts w:ascii="Verdana" w:hAnsi="Verdana"/>
        </w:rPr>
        <w:t>résolutions</w:t>
      </w:r>
      <w:r w:rsidRPr="00FD1EBC">
        <w:rPr>
          <w:rFonts w:ascii="Verdana" w:hAnsi="Verdana"/>
        </w:rPr>
        <w:t xml:space="preserve"> </w:t>
      </w:r>
      <w:r w:rsidR="006B7F8C" w:rsidRPr="00FD1EBC">
        <w:rPr>
          <w:rFonts w:ascii="Verdana" w:hAnsi="Verdana"/>
        </w:rPr>
        <w:t>proposé</w:t>
      </w:r>
      <w:r w:rsidR="006B7F8C">
        <w:rPr>
          <w:rFonts w:ascii="Verdana" w:hAnsi="Verdana"/>
        </w:rPr>
        <w:t>es sont mis à la disposition du commissaire aux comptes, l</w:t>
      </w:r>
      <w:r w:rsidRPr="00FD1EBC">
        <w:rPr>
          <w:rFonts w:ascii="Verdana" w:hAnsi="Verdana"/>
        </w:rPr>
        <w:t xml:space="preserve">e cas </w:t>
      </w:r>
      <w:r w:rsidR="006B7F8C" w:rsidRPr="00FD1EBC">
        <w:rPr>
          <w:rFonts w:ascii="Verdana" w:hAnsi="Verdana"/>
        </w:rPr>
        <w:t>échéant</w:t>
      </w:r>
      <w:r w:rsidRPr="00FD1EBC">
        <w:rPr>
          <w:rFonts w:ascii="Verdana" w:hAnsi="Verdana"/>
        </w:rPr>
        <w:t xml:space="preserve">, soixante jours au moins avant la date </w:t>
      </w:r>
      <w:r w:rsidR="006B7F8C" w:rsidRPr="00FD1EBC">
        <w:rPr>
          <w:rFonts w:ascii="Verdana" w:hAnsi="Verdana"/>
        </w:rPr>
        <w:t>p</w:t>
      </w:r>
      <w:r w:rsidR="006B7F8C">
        <w:rPr>
          <w:rFonts w:ascii="Verdana" w:hAnsi="Verdana"/>
        </w:rPr>
        <w:t xml:space="preserve">révue pour la prise de décision </w:t>
      </w:r>
      <w:r w:rsidRPr="00FD1EBC">
        <w:rPr>
          <w:rFonts w:ascii="Verdana" w:hAnsi="Verdana"/>
        </w:rPr>
        <w:t xml:space="preserve">de </w:t>
      </w:r>
      <w:r w:rsidR="006B7F8C">
        <w:rPr>
          <w:rFonts w:ascii="Verdana" w:hAnsi="Verdana"/>
        </w:rPr>
        <w:t>l'associé</w:t>
      </w:r>
      <w:r w:rsidRPr="00FD1EBC">
        <w:rPr>
          <w:rFonts w:ascii="Verdana" w:hAnsi="Verdana"/>
        </w:rPr>
        <w:t xml:space="preserve"> unique.</w:t>
      </w:r>
    </w:p>
    <w:p w:rsidR="00FD1EBC" w:rsidRDefault="00FD1EBC" w:rsidP="00016F8C">
      <w:pPr>
        <w:spacing w:before="120" w:after="120" w:line="240" w:lineRule="atLeast"/>
        <w:jc w:val="both"/>
        <w:rPr>
          <w:rFonts w:ascii="Verdana" w:hAnsi="Verdana"/>
        </w:rPr>
      </w:pPr>
      <w:r w:rsidRPr="00FD1EBC">
        <w:rPr>
          <w:rFonts w:ascii="Verdana" w:hAnsi="Verdana"/>
        </w:rPr>
        <w:t xml:space="preserve">Ces </w:t>
      </w:r>
      <w:r w:rsidR="006B7F8C" w:rsidRPr="00FD1EBC">
        <w:rPr>
          <w:rFonts w:ascii="Verdana" w:hAnsi="Verdana"/>
        </w:rPr>
        <w:t>mêmes</w:t>
      </w:r>
      <w:r w:rsidR="006B7F8C">
        <w:rPr>
          <w:rFonts w:ascii="Verdana" w:hAnsi="Verdana"/>
        </w:rPr>
        <w:t xml:space="preserve"> documents, et le rapport</w:t>
      </w:r>
      <w:r w:rsidRPr="00FD1EBC">
        <w:rPr>
          <w:rFonts w:ascii="Verdana" w:hAnsi="Verdana"/>
        </w:rPr>
        <w:t xml:space="preserve"> du commissai</w:t>
      </w:r>
      <w:r w:rsidR="006B7F8C">
        <w:rPr>
          <w:rFonts w:ascii="Verdana" w:hAnsi="Verdana"/>
        </w:rPr>
        <w:t xml:space="preserve">re aux comptes, sont adressés à l'associé unique quinze jours </w:t>
      </w:r>
      <w:r w:rsidRPr="00FD1EBC">
        <w:rPr>
          <w:rFonts w:ascii="Verdana" w:hAnsi="Verdana"/>
        </w:rPr>
        <w:t xml:space="preserve">au moins avant la date de la </w:t>
      </w:r>
      <w:r w:rsidR="006B7F8C" w:rsidRPr="00FD1EBC">
        <w:rPr>
          <w:rFonts w:ascii="Verdana" w:hAnsi="Verdana"/>
        </w:rPr>
        <w:t>décision</w:t>
      </w:r>
      <w:r w:rsidRPr="00FD1EBC">
        <w:rPr>
          <w:rFonts w:ascii="Verdana" w:hAnsi="Verdana"/>
        </w:rPr>
        <w:t xml:space="preserve"> </w:t>
      </w:r>
      <w:r w:rsidR="006B7F8C" w:rsidRPr="00FD1EBC">
        <w:rPr>
          <w:rFonts w:ascii="Verdana" w:hAnsi="Verdana"/>
        </w:rPr>
        <w:t>appelée</w:t>
      </w:r>
      <w:r w:rsidR="006B7F8C">
        <w:rPr>
          <w:rFonts w:ascii="Verdana" w:hAnsi="Verdana"/>
        </w:rPr>
        <w:t xml:space="preserve"> à statuer</w:t>
      </w:r>
      <w:r w:rsidRPr="00FD1EBC">
        <w:rPr>
          <w:rFonts w:ascii="Verdana" w:hAnsi="Verdana"/>
        </w:rPr>
        <w:t xml:space="preserve"> sur les comptes.</w:t>
      </w:r>
    </w:p>
    <w:p w:rsidR="005171CA" w:rsidRDefault="005171CA" w:rsidP="00FD1EBC">
      <w:pPr>
        <w:spacing w:line="240" w:lineRule="atLeast"/>
        <w:jc w:val="both"/>
        <w:rPr>
          <w:rFonts w:ascii="Verdana" w:hAnsi="Verdana"/>
        </w:rPr>
      </w:pPr>
    </w:p>
    <w:p w:rsidR="005171CA" w:rsidRPr="008706FD" w:rsidRDefault="005171CA" w:rsidP="00920A90">
      <w:pPr>
        <w:spacing w:before="120" w:after="120" w:line="240" w:lineRule="atLeast"/>
        <w:jc w:val="both"/>
        <w:rPr>
          <w:rFonts w:ascii="Verdana" w:hAnsi="Verdana"/>
          <w:b/>
        </w:rPr>
      </w:pPr>
      <w:r w:rsidRPr="008706FD">
        <w:rPr>
          <w:rFonts w:ascii="Verdana" w:hAnsi="Verdana"/>
          <w:b/>
        </w:rPr>
        <w:t>ARTICLE 30: AFFECTATION ET REPARTITION DES BENEFICES</w:t>
      </w:r>
    </w:p>
    <w:p w:rsidR="00016F8C" w:rsidRDefault="005171CA" w:rsidP="00016F8C">
      <w:pPr>
        <w:spacing w:before="120" w:after="120" w:line="240" w:lineRule="atLeast"/>
        <w:jc w:val="both"/>
        <w:rPr>
          <w:rFonts w:ascii="Verdana" w:hAnsi="Verdana"/>
        </w:rPr>
      </w:pPr>
      <w:r w:rsidRPr="005171CA">
        <w:rPr>
          <w:rFonts w:ascii="Verdana" w:hAnsi="Verdana"/>
        </w:rPr>
        <w:t>Le résultat</w:t>
      </w:r>
      <w:r>
        <w:rPr>
          <w:rFonts w:ascii="Verdana" w:hAnsi="Verdana"/>
        </w:rPr>
        <w:t xml:space="preserve"> de l</w:t>
      </w:r>
      <w:r w:rsidRPr="005171CA">
        <w:rPr>
          <w:rFonts w:ascii="Verdana" w:hAnsi="Verdana"/>
        </w:rPr>
        <w:t xml:space="preserve">'exercice correspond </w:t>
      </w:r>
      <w:r>
        <w:rPr>
          <w:rFonts w:ascii="Verdana" w:hAnsi="Verdana"/>
        </w:rPr>
        <w:t>à</w:t>
      </w:r>
      <w:r w:rsidRPr="005171CA">
        <w:rPr>
          <w:rFonts w:ascii="Verdana" w:hAnsi="Verdana"/>
        </w:rPr>
        <w:t xml:space="preserve"> la différence entre les produits et </w:t>
      </w:r>
      <w:r>
        <w:rPr>
          <w:rFonts w:ascii="Verdana" w:hAnsi="Verdana"/>
        </w:rPr>
        <w:t>les charges de l</w:t>
      </w:r>
      <w:r w:rsidRPr="005171CA">
        <w:rPr>
          <w:rFonts w:ascii="Verdana" w:hAnsi="Verdana"/>
        </w:rPr>
        <w:t>'exercice après déduction</w:t>
      </w:r>
      <w:r>
        <w:rPr>
          <w:rFonts w:ascii="Verdana" w:hAnsi="Verdana"/>
        </w:rPr>
        <w:t xml:space="preserve"> </w:t>
      </w:r>
      <w:r w:rsidRPr="005171CA">
        <w:rPr>
          <w:rFonts w:ascii="Verdana" w:hAnsi="Verdana"/>
        </w:rPr>
        <w:t>des amortissements et des provisions.</w:t>
      </w:r>
    </w:p>
    <w:p w:rsidR="00A84BD7" w:rsidRDefault="005171CA" w:rsidP="00016F8C">
      <w:pPr>
        <w:spacing w:before="120" w:after="120" w:line="240" w:lineRule="atLeast"/>
        <w:jc w:val="both"/>
        <w:rPr>
          <w:rFonts w:ascii="Verdana" w:hAnsi="Verdana"/>
        </w:rPr>
      </w:pPr>
      <w:r w:rsidRPr="005171CA">
        <w:rPr>
          <w:rFonts w:ascii="Verdana" w:hAnsi="Verdana"/>
        </w:rPr>
        <w:t xml:space="preserve">Sur </w:t>
      </w:r>
      <w:r>
        <w:rPr>
          <w:rFonts w:ascii="Verdana" w:hAnsi="Verdana"/>
        </w:rPr>
        <w:t>l</w:t>
      </w:r>
      <w:r w:rsidRPr="005171CA">
        <w:rPr>
          <w:rFonts w:ascii="Verdana" w:hAnsi="Verdana"/>
        </w:rPr>
        <w:t xml:space="preserve">e bénéfice, diminue éventuellement </w:t>
      </w:r>
      <w:r>
        <w:rPr>
          <w:rFonts w:ascii="Verdana" w:hAnsi="Verdana"/>
        </w:rPr>
        <w:t>des pertes</w:t>
      </w:r>
      <w:r w:rsidRPr="005171CA">
        <w:rPr>
          <w:rFonts w:ascii="Verdana" w:hAnsi="Verdana"/>
        </w:rPr>
        <w:t xml:space="preserve"> antérieures, sont prélevées les sommes </w:t>
      </w:r>
      <w:r>
        <w:rPr>
          <w:rFonts w:ascii="Verdana" w:hAnsi="Verdana"/>
        </w:rPr>
        <w:t>à</w:t>
      </w:r>
      <w:r w:rsidRPr="005171CA">
        <w:rPr>
          <w:rFonts w:ascii="Verdana" w:hAnsi="Verdana"/>
        </w:rPr>
        <w:t xml:space="preserve"> </w:t>
      </w:r>
      <w:r>
        <w:rPr>
          <w:rFonts w:ascii="Verdana" w:hAnsi="Verdana"/>
        </w:rPr>
        <w:t>porter</w:t>
      </w:r>
      <w:r w:rsidRPr="005171CA">
        <w:rPr>
          <w:rFonts w:ascii="Verdana" w:hAnsi="Verdana"/>
        </w:rPr>
        <w:t xml:space="preserve"> en réserve </w:t>
      </w:r>
      <w:r>
        <w:rPr>
          <w:rFonts w:ascii="Verdana" w:hAnsi="Verdana"/>
        </w:rPr>
        <w:t xml:space="preserve">en </w:t>
      </w:r>
      <w:r w:rsidRPr="005171CA">
        <w:rPr>
          <w:rFonts w:ascii="Verdana" w:hAnsi="Verdana"/>
        </w:rPr>
        <w:t xml:space="preserve">application de la loi, et en </w:t>
      </w:r>
      <w:r>
        <w:rPr>
          <w:rFonts w:ascii="Verdana" w:hAnsi="Verdana"/>
        </w:rPr>
        <w:t>particulier</w:t>
      </w:r>
      <w:r w:rsidRPr="005171CA">
        <w:rPr>
          <w:rFonts w:ascii="Verdana" w:hAnsi="Verdana"/>
        </w:rPr>
        <w:t xml:space="preserve"> </w:t>
      </w:r>
      <w:r>
        <w:rPr>
          <w:rFonts w:ascii="Verdana" w:hAnsi="Verdana"/>
        </w:rPr>
        <w:t>à</w:t>
      </w:r>
      <w:r w:rsidRPr="005171CA">
        <w:rPr>
          <w:rFonts w:ascii="Verdana" w:hAnsi="Verdana"/>
        </w:rPr>
        <w:t xml:space="preserve"> peine de nullité de toute décision contraire, une somme correspondant </w:t>
      </w:r>
      <w:r>
        <w:rPr>
          <w:rFonts w:ascii="Verdana" w:hAnsi="Verdana"/>
        </w:rPr>
        <w:t xml:space="preserve">à </w:t>
      </w:r>
      <w:r w:rsidRPr="005171CA">
        <w:rPr>
          <w:rFonts w:ascii="Verdana" w:hAnsi="Verdana"/>
        </w:rPr>
        <w:t>un vingtième pour cons</w:t>
      </w:r>
      <w:r>
        <w:rPr>
          <w:rFonts w:ascii="Verdana" w:hAnsi="Verdana"/>
        </w:rPr>
        <w:t>tituer le</w:t>
      </w:r>
      <w:r w:rsidRPr="005171CA">
        <w:rPr>
          <w:rFonts w:ascii="Verdana" w:hAnsi="Verdana"/>
        </w:rPr>
        <w:t xml:space="preserve"> fonds de réserve légale. Ce prélèvement cesse d'être</w:t>
      </w:r>
      <w:r>
        <w:rPr>
          <w:rFonts w:ascii="Verdana" w:hAnsi="Verdana"/>
        </w:rPr>
        <w:t xml:space="preserve"> obligatoire lorsque le fonds </w:t>
      </w:r>
      <w:r w:rsidRPr="005171CA">
        <w:rPr>
          <w:rFonts w:ascii="Verdana" w:hAnsi="Verdana"/>
        </w:rPr>
        <w:t xml:space="preserve">de réserve atteint </w:t>
      </w:r>
      <w:r>
        <w:rPr>
          <w:rFonts w:ascii="Verdana" w:hAnsi="Verdana"/>
        </w:rPr>
        <w:t>l</w:t>
      </w:r>
      <w:r w:rsidRPr="005171CA">
        <w:rPr>
          <w:rFonts w:ascii="Verdana" w:hAnsi="Verdana"/>
        </w:rPr>
        <w:t xml:space="preserve">e cinquième du </w:t>
      </w:r>
      <w:r>
        <w:rPr>
          <w:rFonts w:ascii="Verdana" w:hAnsi="Verdana"/>
        </w:rPr>
        <w:t>capital social.</w:t>
      </w:r>
    </w:p>
    <w:p w:rsidR="00A84BD7" w:rsidRDefault="005171CA" w:rsidP="00016F8C">
      <w:pPr>
        <w:spacing w:before="120" w:after="120" w:line="240" w:lineRule="atLeast"/>
        <w:jc w:val="both"/>
        <w:rPr>
          <w:rFonts w:ascii="Verdana" w:hAnsi="Verdana"/>
        </w:rPr>
      </w:pPr>
      <w:r w:rsidRPr="005171CA">
        <w:rPr>
          <w:rFonts w:ascii="Verdana" w:hAnsi="Verdana"/>
        </w:rPr>
        <w:t xml:space="preserve">Le bénéfice distribuable est constitué </w:t>
      </w:r>
      <w:r>
        <w:rPr>
          <w:rFonts w:ascii="Verdana" w:hAnsi="Verdana"/>
        </w:rPr>
        <w:t>par l</w:t>
      </w:r>
      <w:r w:rsidRPr="005171CA">
        <w:rPr>
          <w:rFonts w:ascii="Verdana" w:hAnsi="Verdana"/>
        </w:rPr>
        <w:t>e bénéfice</w:t>
      </w:r>
      <w:r>
        <w:rPr>
          <w:rFonts w:ascii="Verdana" w:hAnsi="Verdana"/>
        </w:rPr>
        <w:t xml:space="preserve"> de l</w:t>
      </w:r>
      <w:r w:rsidRPr="005171CA">
        <w:rPr>
          <w:rFonts w:ascii="Verdana" w:hAnsi="Verdana"/>
        </w:rPr>
        <w:t>'exercice, diminue des p</w:t>
      </w:r>
      <w:r w:rsidR="00A84BD7">
        <w:rPr>
          <w:rFonts w:ascii="Verdana" w:hAnsi="Verdana"/>
        </w:rPr>
        <w:t xml:space="preserve">ertes antérieures et des sommes </w:t>
      </w:r>
      <w:r w:rsidRPr="005171CA">
        <w:rPr>
          <w:rFonts w:ascii="Verdana" w:hAnsi="Verdana"/>
        </w:rPr>
        <w:t xml:space="preserve">portées en réserve en application de la loi et des statuts, et augmente </w:t>
      </w:r>
      <w:r>
        <w:rPr>
          <w:rFonts w:ascii="Verdana" w:hAnsi="Verdana"/>
        </w:rPr>
        <w:t>du report bénéficiaire.</w:t>
      </w:r>
    </w:p>
    <w:p w:rsidR="005171CA" w:rsidRDefault="005171CA" w:rsidP="00016F8C">
      <w:pPr>
        <w:spacing w:before="120" w:after="120" w:line="240" w:lineRule="atLeast"/>
        <w:jc w:val="both"/>
        <w:rPr>
          <w:rFonts w:ascii="Verdana" w:hAnsi="Verdana"/>
        </w:rPr>
      </w:pPr>
      <w:r w:rsidRPr="005171CA">
        <w:rPr>
          <w:rFonts w:ascii="Verdana" w:hAnsi="Verdana"/>
        </w:rPr>
        <w:t xml:space="preserve">Ce bénéfice est attribué </w:t>
      </w:r>
      <w:r>
        <w:rPr>
          <w:rFonts w:ascii="Verdana" w:hAnsi="Verdana"/>
        </w:rPr>
        <w:t>à</w:t>
      </w:r>
      <w:r w:rsidRPr="005171CA">
        <w:rPr>
          <w:rFonts w:ascii="Verdana" w:hAnsi="Verdana"/>
        </w:rPr>
        <w:t xml:space="preserve"> </w:t>
      </w:r>
      <w:r>
        <w:rPr>
          <w:rFonts w:ascii="Verdana" w:hAnsi="Verdana"/>
        </w:rPr>
        <w:t>l'associé</w:t>
      </w:r>
      <w:r w:rsidRPr="005171CA">
        <w:rPr>
          <w:rFonts w:ascii="Verdana" w:hAnsi="Verdana"/>
        </w:rPr>
        <w:t xml:space="preserve"> unique. Ce dernier peut également décider la mise en distribution de somme</w:t>
      </w:r>
      <w:r>
        <w:rPr>
          <w:rFonts w:ascii="Verdana" w:hAnsi="Verdana"/>
        </w:rPr>
        <w:t xml:space="preserve">s </w:t>
      </w:r>
      <w:r w:rsidRPr="005171CA">
        <w:rPr>
          <w:rFonts w:ascii="Verdana" w:hAnsi="Verdana"/>
        </w:rPr>
        <w:t>prélevées sur les réserves dont il a la disposition en indiquant expressément les postes de réserves sur lesquels le</w:t>
      </w:r>
      <w:r>
        <w:rPr>
          <w:rFonts w:ascii="Verdana" w:hAnsi="Verdana"/>
        </w:rPr>
        <w:t xml:space="preserve">s </w:t>
      </w:r>
      <w:r w:rsidRPr="005171CA">
        <w:rPr>
          <w:rFonts w:ascii="Verdana" w:hAnsi="Verdana"/>
        </w:rPr>
        <w:t>prélèvements ont été</w:t>
      </w:r>
      <w:r>
        <w:rPr>
          <w:rFonts w:ascii="Verdana" w:hAnsi="Verdana"/>
        </w:rPr>
        <w:t xml:space="preserve"> effectué</w:t>
      </w:r>
      <w:r w:rsidRPr="005171CA">
        <w:rPr>
          <w:rFonts w:ascii="Verdana" w:hAnsi="Verdana"/>
        </w:rPr>
        <w:t xml:space="preserve">s. Toutefois, les dividendes sont prélevés par priorité sur </w:t>
      </w:r>
      <w:r>
        <w:rPr>
          <w:rFonts w:ascii="Verdana" w:hAnsi="Verdana"/>
        </w:rPr>
        <w:t>l</w:t>
      </w:r>
      <w:r w:rsidRPr="005171CA">
        <w:rPr>
          <w:rFonts w:ascii="Verdana" w:hAnsi="Verdana"/>
        </w:rPr>
        <w:t>e bénéfice</w:t>
      </w:r>
      <w:r>
        <w:rPr>
          <w:rFonts w:ascii="Verdana" w:hAnsi="Verdana"/>
        </w:rPr>
        <w:t xml:space="preserve"> di</w:t>
      </w:r>
      <w:r w:rsidRPr="005171CA">
        <w:rPr>
          <w:rFonts w:ascii="Verdana" w:hAnsi="Verdana"/>
        </w:rPr>
        <w:t>stribuable</w:t>
      </w:r>
      <w:r>
        <w:rPr>
          <w:rFonts w:ascii="Verdana" w:hAnsi="Verdana"/>
        </w:rPr>
        <w:t xml:space="preserve"> de l’exercice.</w:t>
      </w:r>
    </w:p>
    <w:p w:rsidR="005171CA" w:rsidRDefault="005171CA" w:rsidP="00016F8C">
      <w:pPr>
        <w:spacing w:before="120" w:after="120" w:line="240" w:lineRule="atLeast"/>
        <w:jc w:val="both"/>
        <w:rPr>
          <w:rFonts w:ascii="Verdana" w:hAnsi="Verdana"/>
        </w:rPr>
      </w:pPr>
      <w:r>
        <w:rPr>
          <w:rFonts w:ascii="Verdana" w:hAnsi="Verdana"/>
        </w:rPr>
        <w:t>Les modalités de mise en paiement des dividendes décidés par l’associé unique sont fixées par lui ou, à défaut, par la gérance.</w:t>
      </w:r>
    </w:p>
    <w:p w:rsidR="005171CA" w:rsidRDefault="005171CA" w:rsidP="00FD1EBC">
      <w:pPr>
        <w:spacing w:line="240" w:lineRule="atLeast"/>
        <w:jc w:val="both"/>
        <w:rPr>
          <w:rFonts w:ascii="Verdana" w:hAnsi="Verdana"/>
        </w:rPr>
      </w:pPr>
      <w:r>
        <w:rPr>
          <w:rFonts w:ascii="Verdana" w:hAnsi="Verdana"/>
        </w:rPr>
        <w:t>L’associé unique peut également décider d’affecter les sommes distribuables aux réserves et au report à nouveau en totalité ou en partie.</w:t>
      </w:r>
    </w:p>
    <w:p w:rsidR="005171CA" w:rsidRDefault="005171CA" w:rsidP="00FD1EBC">
      <w:pPr>
        <w:spacing w:line="240" w:lineRule="atLeast"/>
        <w:jc w:val="both"/>
        <w:rPr>
          <w:rFonts w:ascii="Verdana" w:hAnsi="Verdana"/>
        </w:rPr>
      </w:pPr>
    </w:p>
    <w:p w:rsidR="005171CA" w:rsidRDefault="005171CA" w:rsidP="005171CA">
      <w:pPr>
        <w:spacing w:line="240" w:lineRule="atLeast"/>
        <w:jc w:val="center"/>
        <w:rPr>
          <w:rFonts w:ascii="Verdana" w:hAnsi="Verdana"/>
          <w:b/>
          <w:u w:val="single"/>
        </w:rPr>
      </w:pPr>
      <w:r w:rsidRPr="005171CA">
        <w:rPr>
          <w:rFonts w:ascii="Verdana" w:hAnsi="Verdana"/>
          <w:b/>
          <w:u w:val="single"/>
        </w:rPr>
        <w:t xml:space="preserve">TITRE SEPTIEME: TRANSFORMATION - DISSOLUTION </w:t>
      </w:r>
      <w:r>
        <w:rPr>
          <w:rFonts w:ascii="Verdana" w:hAnsi="Verdana"/>
          <w:b/>
          <w:u w:val="single"/>
        </w:rPr>
        <w:t>–</w:t>
      </w:r>
      <w:r w:rsidRPr="005171CA">
        <w:rPr>
          <w:rFonts w:ascii="Verdana" w:hAnsi="Verdana"/>
          <w:b/>
          <w:u w:val="single"/>
        </w:rPr>
        <w:t xml:space="preserve"> LIOUIDATION</w:t>
      </w:r>
    </w:p>
    <w:p w:rsidR="005171CA" w:rsidRDefault="005171CA" w:rsidP="005171CA">
      <w:pPr>
        <w:spacing w:line="240" w:lineRule="atLeast"/>
        <w:jc w:val="center"/>
        <w:rPr>
          <w:rFonts w:ascii="Verdana" w:hAnsi="Verdana"/>
          <w:b/>
          <w:u w:val="single"/>
        </w:rPr>
      </w:pPr>
    </w:p>
    <w:p w:rsidR="00920A90" w:rsidRDefault="00920A90" w:rsidP="005171CA">
      <w:pPr>
        <w:spacing w:line="240" w:lineRule="atLeast"/>
        <w:jc w:val="center"/>
        <w:rPr>
          <w:rFonts w:ascii="Verdana" w:hAnsi="Verdana"/>
          <w:b/>
          <w:u w:val="single"/>
        </w:rPr>
      </w:pPr>
    </w:p>
    <w:p w:rsidR="005171CA" w:rsidRPr="008706FD" w:rsidRDefault="005171CA" w:rsidP="00920A90">
      <w:pPr>
        <w:spacing w:before="120" w:after="120" w:line="240" w:lineRule="atLeast"/>
        <w:jc w:val="both"/>
        <w:rPr>
          <w:rFonts w:ascii="Verdana" w:hAnsi="Verdana"/>
          <w:b/>
        </w:rPr>
      </w:pPr>
      <w:r w:rsidRPr="008706FD">
        <w:rPr>
          <w:rFonts w:ascii="Verdana" w:hAnsi="Verdana"/>
          <w:b/>
        </w:rPr>
        <w:t>ARTICLE 31 : TRANSFORMATION DE LA SOCIETE</w:t>
      </w:r>
    </w:p>
    <w:p w:rsidR="00016F8C" w:rsidRDefault="005171CA" w:rsidP="00016F8C">
      <w:pPr>
        <w:spacing w:before="120" w:after="120" w:line="240" w:lineRule="atLeast"/>
        <w:jc w:val="both"/>
        <w:rPr>
          <w:rFonts w:ascii="Verdana" w:hAnsi="Verdana"/>
        </w:rPr>
      </w:pPr>
      <w:r w:rsidRPr="005171CA">
        <w:rPr>
          <w:rFonts w:ascii="Verdana" w:hAnsi="Verdana"/>
        </w:rPr>
        <w:t>La transformation de la société en une société d'une autre forme peut être décidée</w:t>
      </w:r>
      <w:r>
        <w:rPr>
          <w:rFonts w:ascii="Verdana" w:hAnsi="Verdana"/>
        </w:rPr>
        <w:t xml:space="preserve"> par </w:t>
      </w:r>
      <w:r w:rsidR="00940255">
        <w:rPr>
          <w:rFonts w:ascii="Verdana" w:hAnsi="Verdana"/>
        </w:rPr>
        <w:t>l</w:t>
      </w:r>
      <w:r w:rsidR="00A84BD7">
        <w:rPr>
          <w:rFonts w:ascii="Verdana" w:hAnsi="Verdana"/>
        </w:rPr>
        <w:t>’associé</w:t>
      </w:r>
      <w:r w:rsidRPr="005171CA">
        <w:rPr>
          <w:rFonts w:ascii="Verdana" w:hAnsi="Verdana"/>
        </w:rPr>
        <w:t xml:space="preserve"> unique.</w:t>
      </w:r>
      <w:r w:rsidR="00A84BD7">
        <w:rPr>
          <w:rFonts w:ascii="Verdana" w:hAnsi="Verdana"/>
        </w:rPr>
        <w:t xml:space="preserve"> </w:t>
      </w:r>
    </w:p>
    <w:p w:rsidR="005171CA" w:rsidRDefault="005171CA" w:rsidP="00016F8C">
      <w:pPr>
        <w:spacing w:before="120" w:after="120" w:line="240" w:lineRule="atLeast"/>
        <w:jc w:val="both"/>
        <w:rPr>
          <w:rFonts w:ascii="Verdana" w:hAnsi="Verdana"/>
        </w:rPr>
      </w:pPr>
      <w:r w:rsidRPr="005171CA">
        <w:rPr>
          <w:rFonts w:ascii="Verdana" w:hAnsi="Verdana"/>
        </w:rPr>
        <w:t xml:space="preserve">Toutefois, cette </w:t>
      </w:r>
      <w:r w:rsidR="00940255" w:rsidRPr="005171CA">
        <w:rPr>
          <w:rFonts w:ascii="Verdana" w:hAnsi="Verdana"/>
        </w:rPr>
        <w:t>décision</w:t>
      </w:r>
      <w:r w:rsidRPr="005171CA">
        <w:rPr>
          <w:rFonts w:ascii="Verdana" w:hAnsi="Verdana"/>
        </w:rPr>
        <w:t xml:space="preserve"> de transformation en SA est </w:t>
      </w:r>
      <w:r w:rsidR="00940255" w:rsidRPr="005171CA">
        <w:rPr>
          <w:rFonts w:ascii="Verdana" w:hAnsi="Verdana"/>
        </w:rPr>
        <w:t>précédée</w:t>
      </w:r>
      <w:r w:rsidRPr="005171CA">
        <w:rPr>
          <w:rFonts w:ascii="Verdana" w:hAnsi="Verdana"/>
        </w:rPr>
        <w:t>, obligatoireme</w:t>
      </w:r>
      <w:r w:rsidR="00940255">
        <w:rPr>
          <w:rFonts w:ascii="Verdana" w:hAnsi="Verdana"/>
        </w:rPr>
        <w:t xml:space="preserve">nt, du rapport d'un commissaire </w:t>
      </w:r>
      <w:r w:rsidRPr="005171CA">
        <w:rPr>
          <w:rFonts w:ascii="Verdana" w:hAnsi="Verdana"/>
        </w:rPr>
        <w:t xml:space="preserve">aux comptes sur la situation de la </w:t>
      </w:r>
      <w:r w:rsidR="00940255" w:rsidRPr="005171CA">
        <w:rPr>
          <w:rFonts w:ascii="Verdana" w:hAnsi="Verdana"/>
        </w:rPr>
        <w:t>société</w:t>
      </w:r>
      <w:r w:rsidR="00016F8C">
        <w:rPr>
          <w:rFonts w:ascii="Verdana" w:hAnsi="Verdana"/>
        </w:rPr>
        <w:t xml:space="preserve">. </w:t>
      </w:r>
      <w:r w:rsidRPr="005171CA">
        <w:rPr>
          <w:rFonts w:ascii="Verdana" w:hAnsi="Verdana"/>
        </w:rPr>
        <w:t xml:space="preserve">La transformation de la </w:t>
      </w:r>
      <w:r w:rsidR="00940255" w:rsidRPr="005171CA">
        <w:rPr>
          <w:rFonts w:ascii="Verdana" w:hAnsi="Verdana"/>
        </w:rPr>
        <w:t>société</w:t>
      </w:r>
      <w:r w:rsidRPr="005171CA">
        <w:rPr>
          <w:rFonts w:ascii="Verdana" w:hAnsi="Verdana"/>
        </w:rPr>
        <w:t xml:space="preserve"> en une </w:t>
      </w:r>
      <w:r w:rsidR="00940255" w:rsidRPr="005171CA">
        <w:rPr>
          <w:rFonts w:ascii="Verdana" w:hAnsi="Verdana"/>
        </w:rPr>
        <w:t>société</w:t>
      </w:r>
      <w:r w:rsidRPr="005171CA">
        <w:rPr>
          <w:rFonts w:ascii="Verdana" w:hAnsi="Verdana"/>
        </w:rPr>
        <w:t xml:space="preserve"> d'une autre forme n'entraine pas la </w:t>
      </w:r>
      <w:r w:rsidR="00940255" w:rsidRPr="005171CA">
        <w:rPr>
          <w:rFonts w:ascii="Verdana" w:hAnsi="Verdana"/>
        </w:rPr>
        <w:t>création</w:t>
      </w:r>
      <w:r w:rsidR="00940255">
        <w:rPr>
          <w:rFonts w:ascii="Verdana" w:hAnsi="Verdana"/>
        </w:rPr>
        <w:t xml:space="preserve"> d'une personne morale </w:t>
      </w:r>
      <w:r w:rsidRPr="005171CA">
        <w:rPr>
          <w:rFonts w:ascii="Verdana" w:hAnsi="Verdana"/>
        </w:rPr>
        <w:t>nouvelle</w:t>
      </w:r>
      <w:r w:rsidR="00940255">
        <w:rPr>
          <w:rFonts w:ascii="Verdana" w:hAnsi="Verdana"/>
        </w:rPr>
        <w:t>.</w:t>
      </w:r>
    </w:p>
    <w:p w:rsidR="00940255" w:rsidRDefault="00940255" w:rsidP="005171CA">
      <w:pPr>
        <w:spacing w:line="240" w:lineRule="atLeast"/>
        <w:jc w:val="both"/>
        <w:rPr>
          <w:rFonts w:ascii="Verdana" w:hAnsi="Verdana"/>
        </w:rPr>
      </w:pPr>
    </w:p>
    <w:p w:rsidR="00940255" w:rsidRPr="008706FD" w:rsidRDefault="00940255" w:rsidP="00920A90">
      <w:pPr>
        <w:spacing w:before="120" w:after="120" w:line="240" w:lineRule="atLeast"/>
        <w:jc w:val="both"/>
        <w:rPr>
          <w:rFonts w:ascii="Verdana" w:hAnsi="Verdana"/>
          <w:b/>
        </w:rPr>
      </w:pPr>
      <w:r w:rsidRPr="008706FD">
        <w:rPr>
          <w:rFonts w:ascii="Verdana" w:hAnsi="Verdana"/>
          <w:b/>
        </w:rPr>
        <w:t xml:space="preserve">ARTICLE 32: </w:t>
      </w:r>
      <w:r w:rsidR="007C71C0" w:rsidRPr="008706FD">
        <w:rPr>
          <w:rFonts w:ascii="Verdana" w:hAnsi="Verdana"/>
          <w:b/>
        </w:rPr>
        <w:t>SITUATION</w:t>
      </w:r>
      <w:r w:rsidRPr="008706FD">
        <w:rPr>
          <w:rFonts w:ascii="Verdana" w:hAnsi="Verdana"/>
          <w:b/>
        </w:rPr>
        <w:t xml:space="preserve"> NETTE INFERIEURE AU QUART DU CAPITAL SOCIAL</w:t>
      </w:r>
    </w:p>
    <w:p w:rsidR="00940255" w:rsidRDefault="00940255" w:rsidP="00016F8C">
      <w:pPr>
        <w:spacing w:before="120" w:after="120" w:line="240" w:lineRule="atLeast"/>
        <w:jc w:val="both"/>
        <w:rPr>
          <w:rFonts w:ascii="Verdana" w:hAnsi="Verdana"/>
        </w:rPr>
      </w:pPr>
      <w:r w:rsidRPr="00940255">
        <w:rPr>
          <w:rFonts w:ascii="Verdana" w:hAnsi="Verdana"/>
        </w:rPr>
        <w:t xml:space="preserve">Si, du fait de pertes constatées dans les états de synthèse, la situation nette de la société devient inferieure </w:t>
      </w:r>
      <w:r>
        <w:rPr>
          <w:rFonts w:ascii="Verdana" w:hAnsi="Verdana"/>
        </w:rPr>
        <w:t>au quart du capital social</w:t>
      </w:r>
      <w:r w:rsidRPr="00940255">
        <w:rPr>
          <w:rFonts w:ascii="Verdana" w:hAnsi="Verdana"/>
        </w:rPr>
        <w:t xml:space="preserve">, </w:t>
      </w:r>
      <w:r>
        <w:rPr>
          <w:rFonts w:ascii="Verdana" w:hAnsi="Verdana"/>
        </w:rPr>
        <w:t>l'associé</w:t>
      </w:r>
      <w:r w:rsidRPr="00940255">
        <w:rPr>
          <w:rFonts w:ascii="Verdana" w:hAnsi="Verdana"/>
        </w:rPr>
        <w:t xml:space="preserve"> unique doit décider</w:t>
      </w:r>
      <w:r>
        <w:rPr>
          <w:rFonts w:ascii="Verdana" w:hAnsi="Verdana"/>
        </w:rPr>
        <w:t xml:space="preserve"> dans l</w:t>
      </w:r>
      <w:r w:rsidRPr="00940255">
        <w:rPr>
          <w:rFonts w:ascii="Verdana" w:hAnsi="Verdana"/>
        </w:rPr>
        <w:t>e délai</w:t>
      </w:r>
      <w:r>
        <w:rPr>
          <w:rFonts w:ascii="Verdana" w:hAnsi="Verdana"/>
        </w:rPr>
        <w:t xml:space="preserve"> de trois mois qui suit l</w:t>
      </w:r>
      <w:r w:rsidRPr="00940255">
        <w:rPr>
          <w:rFonts w:ascii="Verdana" w:hAnsi="Verdana"/>
        </w:rPr>
        <w:t>'approbation des compte</w:t>
      </w:r>
      <w:r>
        <w:rPr>
          <w:rFonts w:ascii="Verdana" w:hAnsi="Verdana"/>
        </w:rPr>
        <w:t>s ayant fait apparaitre cette pert</w:t>
      </w:r>
      <w:r w:rsidRPr="00940255">
        <w:rPr>
          <w:rFonts w:ascii="Verdana" w:hAnsi="Verdana"/>
        </w:rPr>
        <w:t>e, s'il y</w:t>
      </w:r>
      <w:r>
        <w:rPr>
          <w:rFonts w:ascii="Verdana" w:hAnsi="Verdana"/>
        </w:rPr>
        <w:t xml:space="preserve"> </w:t>
      </w:r>
      <w:r w:rsidR="007C71C0">
        <w:rPr>
          <w:rFonts w:ascii="Verdana" w:hAnsi="Verdana"/>
        </w:rPr>
        <w:t>a lieu à</w:t>
      </w:r>
      <w:r w:rsidRPr="00940255">
        <w:rPr>
          <w:rFonts w:ascii="Verdana" w:hAnsi="Verdana"/>
        </w:rPr>
        <w:t xml:space="preserve"> dissolution anticipée de la société.</w:t>
      </w:r>
    </w:p>
    <w:p w:rsidR="00940255" w:rsidRDefault="00940255" w:rsidP="005171CA">
      <w:pPr>
        <w:spacing w:line="240" w:lineRule="atLeast"/>
        <w:jc w:val="both"/>
        <w:rPr>
          <w:rFonts w:ascii="Verdana" w:hAnsi="Verdana"/>
        </w:rPr>
      </w:pPr>
      <w:r w:rsidRPr="00940255">
        <w:rPr>
          <w:rFonts w:ascii="Verdana" w:hAnsi="Verdana"/>
        </w:rPr>
        <w:t>Si la dissolution n'est pas prononcée</w:t>
      </w:r>
      <w:r>
        <w:rPr>
          <w:rFonts w:ascii="Verdana" w:hAnsi="Verdana"/>
        </w:rPr>
        <w:t>, l</w:t>
      </w:r>
      <w:r w:rsidRPr="00940255">
        <w:rPr>
          <w:rFonts w:ascii="Verdana" w:hAnsi="Verdana"/>
        </w:rPr>
        <w:t xml:space="preserve">e capital doit être, sous réserve des dispositions légales relatives au </w:t>
      </w:r>
      <w:r>
        <w:rPr>
          <w:rFonts w:ascii="Verdana" w:hAnsi="Verdana"/>
        </w:rPr>
        <w:t xml:space="preserve">capital </w:t>
      </w:r>
      <w:r w:rsidRPr="00940255">
        <w:rPr>
          <w:rFonts w:ascii="Verdana" w:hAnsi="Verdana"/>
        </w:rPr>
        <w:t>minimum dans les sociétés</w:t>
      </w:r>
      <w:r>
        <w:rPr>
          <w:rFonts w:ascii="Verdana" w:hAnsi="Verdana"/>
        </w:rPr>
        <w:t xml:space="preserve"> à</w:t>
      </w:r>
      <w:r w:rsidRPr="00940255">
        <w:rPr>
          <w:rFonts w:ascii="Verdana" w:hAnsi="Verdana"/>
        </w:rPr>
        <w:t xml:space="preserve"> responsabilité limitée</w:t>
      </w:r>
      <w:r>
        <w:rPr>
          <w:rFonts w:ascii="Verdana" w:hAnsi="Verdana"/>
        </w:rPr>
        <w:t xml:space="preserve"> et, au plus tard à</w:t>
      </w:r>
      <w:r w:rsidRPr="00940255">
        <w:rPr>
          <w:rFonts w:ascii="Verdana" w:hAnsi="Verdana"/>
        </w:rPr>
        <w:t xml:space="preserve"> la clôture</w:t>
      </w:r>
      <w:r>
        <w:rPr>
          <w:rFonts w:ascii="Verdana" w:hAnsi="Verdana"/>
        </w:rPr>
        <w:t xml:space="preserve"> de l'exercice suivant celui</w:t>
      </w:r>
      <w:r w:rsidRPr="00940255">
        <w:rPr>
          <w:rFonts w:ascii="Verdana" w:hAnsi="Verdana"/>
        </w:rPr>
        <w:t xml:space="preserve"> </w:t>
      </w:r>
      <w:r>
        <w:rPr>
          <w:rFonts w:ascii="Verdana" w:hAnsi="Verdana"/>
        </w:rPr>
        <w:t xml:space="preserve">au </w:t>
      </w:r>
      <w:r w:rsidRPr="00940255">
        <w:rPr>
          <w:rFonts w:ascii="Verdana" w:hAnsi="Verdana"/>
        </w:rPr>
        <w:t>cours</w:t>
      </w:r>
      <w:r>
        <w:rPr>
          <w:rFonts w:ascii="Verdana" w:hAnsi="Verdana"/>
        </w:rPr>
        <w:t xml:space="preserve"> duquel la constatation des pert</w:t>
      </w:r>
      <w:r w:rsidRPr="00940255">
        <w:rPr>
          <w:rFonts w:ascii="Verdana" w:hAnsi="Verdana"/>
        </w:rPr>
        <w:t xml:space="preserve">es est intervenue, réduit d'un montant égal </w:t>
      </w:r>
      <w:r>
        <w:rPr>
          <w:rFonts w:ascii="Verdana" w:hAnsi="Verdana"/>
        </w:rPr>
        <w:t xml:space="preserve">à </w:t>
      </w:r>
      <w:r w:rsidRPr="00940255">
        <w:rPr>
          <w:rFonts w:ascii="Verdana" w:hAnsi="Verdana"/>
        </w:rPr>
        <w:t>celui des pertes qui n'ont pu être</w:t>
      </w:r>
      <w:r w:rsidRPr="00940255">
        <w:rPr>
          <w:rFonts w:ascii="Verdana" w:hAnsi="Verdana"/>
        </w:rPr>
        <w:br/>
        <w:t>imputées sur les réserves si dans ce délai la situation nette n'est pas</w:t>
      </w:r>
      <w:r>
        <w:rPr>
          <w:rFonts w:ascii="Verdana" w:hAnsi="Verdana"/>
        </w:rPr>
        <w:t xml:space="preserve"> redevenue au moins </w:t>
      </w:r>
      <w:r w:rsidRPr="00940255">
        <w:rPr>
          <w:rFonts w:ascii="Verdana" w:hAnsi="Verdana"/>
        </w:rPr>
        <w:lastRenderedPageBreak/>
        <w:t>égale</w:t>
      </w:r>
      <w:r>
        <w:rPr>
          <w:rFonts w:ascii="Verdana" w:hAnsi="Verdana"/>
        </w:rPr>
        <w:t xml:space="preserve"> au quart du capital </w:t>
      </w:r>
      <w:r w:rsidRPr="00940255">
        <w:rPr>
          <w:rFonts w:ascii="Verdana" w:hAnsi="Verdana"/>
        </w:rPr>
        <w:t xml:space="preserve">social. Dans tous les cas, la décision de </w:t>
      </w:r>
      <w:r>
        <w:rPr>
          <w:rFonts w:ascii="Verdana" w:hAnsi="Verdana"/>
        </w:rPr>
        <w:t>l'associé</w:t>
      </w:r>
      <w:r w:rsidRPr="00940255">
        <w:rPr>
          <w:rFonts w:ascii="Verdana" w:hAnsi="Verdana"/>
        </w:rPr>
        <w:t xml:space="preserve"> </w:t>
      </w:r>
      <w:r>
        <w:rPr>
          <w:rFonts w:ascii="Verdana" w:hAnsi="Verdana"/>
        </w:rPr>
        <w:t>u</w:t>
      </w:r>
      <w:r w:rsidRPr="00940255">
        <w:rPr>
          <w:rFonts w:ascii="Verdana" w:hAnsi="Verdana"/>
        </w:rPr>
        <w:t>nique doit être publiée dans les conditions légales</w:t>
      </w:r>
      <w:r>
        <w:rPr>
          <w:rFonts w:ascii="Verdana" w:hAnsi="Verdana"/>
        </w:rPr>
        <w:t xml:space="preserve">. En cas </w:t>
      </w:r>
      <w:r w:rsidRPr="00940255">
        <w:rPr>
          <w:rFonts w:ascii="Verdana" w:hAnsi="Verdana"/>
        </w:rPr>
        <w:t>d'inobservation de ces prescriptions, tout intéressé peut demander en justice la dissolution de la société.</w:t>
      </w:r>
    </w:p>
    <w:p w:rsidR="007C71C0" w:rsidRDefault="007C71C0" w:rsidP="005171CA">
      <w:pPr>
        <w:spacing w:line="240" w:lineRule="atLeast"/>
        <w:jc w:val="both"/>
        <w:rPr>
          <w:rFonts w:ascii="Verdana" w:hAnsi="Verdana"/>
        </w:rPr>
      </w:pPr>
    </w:p>
    <w:p w:rsidR="007C71C0" w:rsidRPr="008706FD" w:rsidRDefault="007C71C0" w:rsidP="00920A90">
      <w:pPr>
        <w:spacing w:before="120" w:after="120" w:line="240" w:lineRule="atLeast"/>
        <w:jc w:val="both"/>
        <w:rPr>
          <w:rFonts w:ascii="Verdana" w:hAnsi="Verdana"/>
          <w:b/>
        </w:rPr>
      </w:pPr>
      <w:r w:rsidRPr="008706FD">
        <w:rPr>
          <w:rFonts w:ascii="Verdana" w:hAnsi="Verdana"/>
          <w:b/>
        </w:rPr>
        <w:t>ARTICLE 33: DISSOLUTION – LIOUIDATION</w:t>
      </w:r>
    </w:p>
    <w:p w:rsidR="007C71C0" w:rsidRDefault="007C71C0" w:rsidP="00016F8C">
      <w:pPr>
        <w:spacing w:before="120" w:after="120" w:line="240" w:lineRule="atLeast"/>
        <w:jc w:val="both"/>
        <w:rPr>
          <w:rFonts w:ascii="Verdana" w:hAnsi="Verdana"/>
        </w:rPr>
      </w:pPr>
      <w:r w:rsidRPr="007C71C0">
        <w:rPr>
          <w:rFonts w:ascii="Verdana" w:hAnsi="Verdana"/>
        </w:rPr>
        <w:t>La société</w:t>
      </w:r>
      <w:r>
        <w:rPr>
          <w:rFonts w:ascii="Verdana" w:hAnsi="Verdana"/>
        </w:rPr>
        <w:t xml:space="preserve"> est dissoute à l</w:t>
      </w:r>
      <w:r w:rsidRPr="007C71C0">
        <w:rPr>
          <w:rFonts w:ascii="Verdana" w:hAnsi="Verdana"/>
        </w:rPr>
        <w:t>'arrivée</w:t>
      </w:r>
      <w:r>
        <w:rPr>
          <w:rFonts w:ascii="Verdana" w:hAnsi="Verdana"/>
        </w:rPr>
        <w:t xml:space="preserve"> du terme (à</w:t>
      </w:r>
      <w:r w:rsidRPr="007C71C0">
        <w:rPr>
          <w:rFonts w:ascii="Verdana" w:hAnsi="Verdana"/>
        </w:rPr>
        <w:t xml:space="preserve"> défaut de prorogation), en cas de réalisation ou d'extinction de s</w:t>
      </w:r>
      <w:r>
        <w:rPr>
          <w:rFonts w:ascii="Verdana" w:hAnsi="Verdana"/>
        </w:rPr>
        <w:t xml:space="preserve">on </w:t>
      </w:r>
      <w:r w:rsidRPr="007C71C0">
        <w:rPr>
          <w:rFonts w:ascii="Verdana" w:hAnsi="Verdana"/>
        </w:rPr>
        <w:t>objet, par décision ju</w:t>
      </w:r>
      <w:r w:rsidR="00016F8C">
        <w:rPr>
          <w:rFonts w:ascii="Verdana" w:hAnsi="Verdana"/>
        </w:rPr>
        <w:t xml:space="preserve">diciaire ou pour justes motifs. </w:t>
      </w:r>
      <w:r w:rsidRPr="007C71C0">
        <w:rPr>
          <w:rFonts w:ascii="Verdana" w:hAnsi="Verdana"/>
        </w:rPr>
        <w:t xml:space="preserve">La dissolution anticipée peut être décidée </w:t>
      </w:r>
      <w:r>
        <w:rPr>
          <w:rFonts w:ascii="Verdana" w:hAnsi="Verdana"/>
        </w:rPr>
        <w:t>à tout moment par l'associé</w:t>
      </w:r>
      <w:r w:rsidRPr="007C71C0">
        <w:rPr>
          <w:rFonts w:ascii="Verdana" w:hAnsi="Verdana"/>
        </w:rPr>
        <w:t xml:space="preserve"> unique.</w:t>
      </w:r>
      <w:r w:rsidRPr="007C71C0">
        <w:rPr>
          <w:rFonts w:ascii="Verdana" w:hAnsi="Verdana"/>
        </w:rPr>
        <w:br/>
        <w:t>La société</w:t>
      </w:r>
      <w:r>
        <w:rPr>
          <w:rFonts w:ascii="Verdana" w:hAnsi="Verdana"/>
        </w:rPr>
        <w:t xml:space="preserve"> est en liquidation dès l</w:t>
      </w:r>
      <w:r w:rsidRPr="007C71C0">
        <w:rPr>
          <w:rFonts w:ascii="Verdana" w:hAnsi="Verdana"/>
        </w:rPr>
        <w:t>'instant de sa dissolution pour quelque cause que ce soit.</w:t>
      </w:r>
      <w:r w:rsidRPr="007C71C0">
        <w:rPr>
          <w:rFonts w:ascii="Verdana" w:hAnsi="Verdana"/>
        </w:rPr>
        <w:br/>
        <w:t>La personnalité morale de la société subsiste, pour les besoins de la liquidation, jusqu'</w:t>
      </w:r>
      <w:proofErr w:type="spellStart"/>
      <w:r w:rsidRPr="007C71C0">
        <w:rPr>
          <w:rFonts w:ascii="Verdana" w:hAnsi="Verdana"/>
        </w:rPr>
        <w:t>a</w:t>
      </w:r>
      <w:proofErr w:type="spellEnd"/>
      <w:r w:rsidRPr="007C71C0">
        <w:rPr>
          <w:rFonts w:ascii="Verdana" w:hAnsi="Verdana"/>
        </w:rPr>
        <w:t xml:space="preserve"> la clôture de cel</w:t>
      </w:r>
      <w:r>
        <w:rPr>
          <w:rFonts w:ascii="Verdana" w:hAnsi="Verdana"/>
        </w:rPr>
        <w:t>le-ci</w:t>
      </w:r>
      <w:r w:rsidRPr="007C71C0">
        <w:rPr>
          <w:rFonts w:ascii="Verdana" w:hAnsi="Verdana"/>
        </w:rPr>
        <w:t xml:space="preserve">. </w:t>
      </w:r>
      <w:r>
        <w:rPr>
          <w:rFonts w:ascii="Verdana" w:hAnsi="Verdana"/>
        </w:rPr>
        <w:t xml:space="preserve">La </w:t>
      </w:r>
      <w:r w:rsidRPr="007C71C0">
        <w:rPr>
          <w:rFonts w:ascii="Verdana" w:hAnsi="Verdana"/>
        </w:rPr>
        <w:t>dissolution de la société</w:t>
      </w:r>
      <w:r>
        <w:rPr>
          <w:rFonts w:ascii="Verdana" w:hAnsi="Verdana"/>
        </w:rPr>
        <w:t xml:space="preserve"> ne produit ses effets </w:t>
      </w:r>
      <w:proofErr w:type="spellStart"/>
      <w:r>
        <w:rPr>
          <w:rFonts w:ascii="Verdana" w:hAnsi="Verdana"/>
        </w:rPr>
        <w:t>a</w:t>
      </w:r>
      <w:proofErr w:type="spellEnd"/>
      <w:r>
        <w:rPr>
          <w:rFonts w:ascii="Verdana" w:hAnsi="Verdana"/>
        </w:rPr>
        <w:t xml:space="preserve"> l</w:t>
      </w:r>
      <w:r w:rsidRPr="007C71C0">
        <w:rPr>
          <w:rFonts w:ascii="Verdana" w:hAnsi="Verdana"/>
        </w:rPr>
        <w:t>'égard</w:t>
      </w:r>
      <w:r>
        <w:rPr>
          <w:rFonts w:ascii="Verdana" w:hAnsi="Verdana"/>
        </w:rPr>
        <w:t xml:space="preserve"> des tiers qu'à compter de la date à</w:t>
      </w:r>
      <w:r w:rsidRPr="007C71C0">
        <w:rPr>
          <w:rFonts w:ascii="Verdana" w:hAnsi="Verdana"/>
        </w:rPr>
        <w:t xml:space="preserve"> laquelle elle est publiée</w:t>
      </w:r>
      <w:r>
        <w:rPr>
          <w:rFonts w:ascii="Verdana" w:hAnsi="Verdana"/>
        </w:rPr>
        <w:t xml:space="preserve"> </w:t>
      </w:r>
      <w:r w:rsidRPr="007C71C0">
        <w:rPr>
          <w:rFonts w:ascii="Verdana" w:hAnsi="Verdana"/>
        </w:rPr>
        <w:t>au registre du commerce. La mention "société en liquidation" doit figurer sur tous les actes et document</w:t>
      </w:r>
      <w:r>
        <w:rPr>
          <w:rFonts w:ascii="Verdana" w:hAnsi="Verdana"/>
        </w:rPr>
        <w:t xml:space="preserve">s </w:t>
      </w:r>
      <w:r w:rsidRPr="007C71C0">
        <w:rPr>
          <w:rFonts w:ascii="Verdana" w:hAnsi="Verdana"/>
        </w:rPr>
        <w:t>émanant de la société.</w:t>
      </w:r>
    </w:p>
    <w:p w:rsidR="00016F8C" w:rsidRDefault="007C71C0" w:rsidP="00016F8C">
      <w:pPr>
        <w:spacing w:before="120" w:after="120" w:line="240" w:lineRule="atLeast"/>
        <w:jc w:val="both"/>
        <w:rPr>
          <w:rFonts w:ascii="Verdana" w:hAnsi="Verdana"/>
        </w:rPr>
      </w:pPr>
      <w:r w:rsidRPr="007C71C0">
        <w:rPr>
          <w:rFonts w:ascii="Verdana" w:hAnsi="Verdana"/>
        </w:rPr>
        <w:t>Les fonctions de la gérance prennent fin par la dissolution de la société. L'assoc</w:t>
      </w:r>
      <w:r w:rsidR="007B45D8">
        <w:rPr>
          <w:rFonts w:ascii="Verdana" w:hAnsi="Verdana"/>
        </w:rPr>
        <w:t>ié</w:t>
      </w:r>
      <w:r>
        <w:rPr>
          <w:rFonts w:ascii="Verdana" w:hAnsi="Verdana"/>
        </w:rPr>
        <w:t xml:space="preserve"> unique conserve ses pouvoirs et règl</w:t>
      </w:r>
      <w:r w:rsidRPr="007C71C0">
        <w:rPr>
          <w:rFonts w:ascii="Verdana" w:hAnsi="Verdana"/>
        </w:rPr>
        <w:t>e</w:t>
      </w:r>
      <w:r>
        <w:rPr>
          <w:rFonts w:ascii="Verdana" w:hAnsi="Verdana"/>
        </w:rPr>
        <w:t xml:space="preserve"> l</w:t>
      </w:r>
      <w:r w:rsidRPr="007C71C0">
        <w:rPr>
          <w:rFonts w:ascii="Verdana" w:hAnsi="Verdana"/>
        </w:rPr>
        <w:t>e mode de liquidation; il nomme un ou plusieurs liquidateurs, choisis parmi ou en dehors des associées</w:t>
      </w:r>
      <w:r>
        <w:rPr>
          <w:rFonts w:ascii="Verdana" w:hAnsi="Verdana"/>
        </w:rPr>
        <w:t xml:space="preserve">, </w:t>
      </w:r>
      <w:r w:rsidRPr="007C71C0">
        <w:rPr>
          <w:rFonts w:ascii="Verdana" w:hAnsi="Verdana"/>
        </w:rPr>
        <w:t xml:space="preserve">et détermine leurs pouvoirs. La liquidation est effectuée conformément </w:t>
      </w:r>
      <w:r>
        <w:rPr>
          <w:rFonts w:ascii="Verdana" w:hAnsi="Verdana"/>
        </w:rPr>
        <w:t xml:space="preserve">à </w:t>
      </w:r>
      <w:r w:rsidRPr="007C71C0">
        <w:rPr>
          <w:rFonts w:ascii="Verdana" w:hAnsi="Verdana"/>
        </w:rPr>
        <w:t>la loi.</w:t>
      </w:r>
    </w:p>
    <w:p w:rsidR="007C71C0" w:rsidRDefault="007C71C0" w:rsidP="00016F8C">
      <w:pPr>
        <w:spacing w:before="120" w:after="120" w:line="240" w:lineRule="atLeast"/>
        <w:jc w:val="both"/>
        <w:rPr>
          <w:rFonts w:ascii="Verdana" w:hAnsi="Verdana"/>
        </w:rPr>
      </w:pPr>
      <w:r>
        <w:rPr>
          <w:rFonts w:ascii="Verdana" w:hAnsi="Verdana"/>
        </w:rPr>
        <w:t>Aprè</w:t>
      </w:r>
      <w:r w:rsidRPr="007C71C0">
        <w:rPr>
          <w:rFonts w:ascii="Verdana" w:hAnsi="Verdana"/>
        </w:rPr>
        <w:t xml:space="preserve">s remboursement </w:t>
      </w:r>
      <w:r>
        <w:rPr>
          <w:rFonts w:ascii="Verdana" w:hAnsi="Verdana"/>
        </w:rPr>
        <w:t>du montant des parts sociales, l</w:t>
      </w:r>
      <w:r w:rsidRPr="007C71C0">
        <w:rPr>
          <w:rFonts w:ascii="Verdana" w:hAnsi="Verdana"/>
        </w:rPr>
        <w:t>e boni de liquidation est attribué</w:t>
      </w:r>
      <w:r>
        <w:rPr>
          <w:rFonts w:ascii="Verdana" w:hAnsi="Verdana"/>
        </w:rPr>
        <w:t xml:space="preserve"> à l'associé</w:t>
      </w:r>
      <w:r w:rsidRPr="007C71C0">
        <w:rPr>
          <w:rFonts w:ascii="Verdana" w:hAnsi="Verdana"/>
        </w:rPr>
        <w:t xml:space="preserve"> unique.</w:t>
      </w:r>
    </w:p>
    <w:p w:rsidR="007C71C0" w:rsidRDefault="007C71C0" w:rsidP="005171CA">
      <w:pPr>
        <w:spacing w:line="240" w:lineRule="atLeast"/>
        <w:jc w:val="both"/>
        <w:rPr>
          <w:rFonts w:ascii="Verdana" w:hAnsi="Verdana"/>
        </w:rPr>
      </w:pPr>
    </w:p>
    <w:p w:rsidR="007C71C0" w:rsidRDefault="007C71C0" w:rsidP="007C71C0">
      <w:pPr>
        <w:spacing w:line="240" w:lineRule="atLeast"/>
        <w:jc w:val="center"/>
        <w:rPr>
          <w:rFonts w:ascii="Verdana" w:hAnsi="Verdana"/>
          <w:b/>
          <w:u w:val="single"/>
        </w:rPr>
      </w:pPr>
      <w:r w:rsidRPr="007C71C0">
        <w:rPr>
          <w:rFonts w:ascii="Verdana" w:hAnsi="Verdana"/>
          <w:b/>
          <w:u w:val="single"/>
        </w:rPr>
        <w:t>TITRE HUITIEME : DISPOSITIONS DIVERSES</w:t>
      </w:r>
    </w:p>
    <w:p w:rsidR="007C71C0" w:rsidRDefault="007C71C0" w:rsidP="007C71C0">
      <w:pPr>
        <w:spacing w:line="240" w:lineRule="atLeast"/>
        <w:jc w:val="center"/>
        <w:rPr>
          <w:rFonts w:ascii="Verdana" w:hAnsi="Verdana"/>
          <w:b/>
          <w:u w:val="single"/>
        </w:rPr>
      </w:pPr>
    </w:p>
    <w:p w:rsidR="007A0070" w:rsidRPr="008706FD" w:rsidRDefault="007A0070" w:rsidP="00920A90">
      <w:pPr>
        <w:spacing w:before="120" w:after="120" w:line="240" w:lineRule="atLeast"/>
        <w:jc w:val="both"/>
        <w:rPr>
          <w:rFonts w:ascii="Verdana" w:hAnsi="Verdana"/>
        </w:rPr>
      </w:pPr>
      <w:r w:rsidRPr="008706FD">
        <w:rPr>
          <w:rFonts w:ascii="Verdana" w:hAnsi="Verdana"/>
          <w:b/>
        </w:rPr>
        <w:t>ARTICLE 34 – CONTESTATIONS</w:t>
      </w:r>
    </w:p>
    <w:p w:rsidR="007A0070" w:rsidRDefault="007A0070" w:rsidP="00E50B54">
      <w:pPr>
        <w:spacing w:before="120" w:after="120" w:line="240" w:lineRule="atLeast"/>
        <w:jc w:val="both"/>
        <w:rPr>
          <w:rFonts w:ascii="Verdana" w:hAnsi="Verdana"/>
        </w:rPr>
      </w:pPr>
      <w:r w:rsidRPr="007A0070">
        <w:rPr>
          <w:rFonts w:ascii="Verdana" w:hAnsi="Verdana"/>
        </w:rPr>
        <w:t>Toutes contestations qui peuvent s'élever</w:t>
      </w:r>
      <w:r>
        <w:rPr>
          <w:rFonts w:ascii="Verdana" w:hAnsi="Verdana"/>
        </w:rPr>
        <w:t xml:space="preserve"> pendant L</w:t>
      </w:r>
      <w:r w:rsidRPr="007A0070">
        <w:rPr>
          <w:rFonts w:ascii="Verdana" w:hAnsi="Verdana"/>
        </w:rPr>
        <w:t>e cours de la société ou de sa liquidation, entre l'a</w:t>
      </w:r>
      <w:r w:rsidR="007B45D8">
        <w:rPr>
          <w:rFonts w:ascii="Verdana" w:hAnsi="Verdana"/>
        </w:rPr>
        <w:t>ssocié</w:t>
      </w:r>
      <w:r w:rsidRPr="007A0070">
        <w:rPr>
          <w:rFonts w:ascii="Verdana" w:hAnsi="Verdana"/>
        </w:rPr>
        <w:t xml:space="preserve"> unique et </w:t>
      </w:r>
      <w:r>
        <w:rPr>
          <w:rFonts w:ascii="Verdana" w:hAnsi="Verdana"/>
        </w:rPr>
        <w:t xml:space="preserve">la </w:t>
      </w:r>
      <w:r w:rsidRPr="007A0070">
        <w:rPr>
          <w:rFonts w:ascii="Verdana" w:hAnsi="Verdana"/>
        </w:rPr>
        <w:t xml:space="preserve">société, au sujet des affaires sociales, sont jugées conformément </w:t>
      </w:r>
      <w:proofErr w:type="spellStart"/>
      <w:r w:rsidRPr="007A0070">
        <w:rPr>
          <w:rFonts w:ascii="Verdana" w:hAnsi="Verdana"/>
        </w:rPr>
        <w:t>a</w:t>
      </w:r>
      <w:proofErr w:type="spellEnd"/>
      <w:r w:rsidRPr="007A0070">
        <w:rPr>
          <w:rFonts w:ascii="Verdana" w:hAnsi="Verdana"/>
        </w:rPr>
        <w:t xml:space="preserve"> la loi et soumises </w:t>
      </w:r>
      <w:r>
        <w:rPr>
          <w:rFonts w:ascii="Verdana" w:hAnsi="Verdana"/>
        </w:rPr>
        <w:t>à</w:t>
      </w:r>
      <w:r w:rsidRPr="007A0070">
        <w:rPr>
          <w:rFonts w:ascii="Verdana" w:hAnsi="Verdana"/>
        </w:rPr>
        <w:t xml:space="preserve"> la juridiction des tribunau</w:t>
      </w:r>
      <w:r>
        <w:rPr>
          <w:rFonts w:ascii="Verdana" w:hAnsi="Verdana"/>
        </w:rPr>
        <w:t xml:space="preserve">x </w:t>
      </w:r>
      <w:r w:rsidRPr="007A0070">
        <w:rPr>
          <w:rFonts w:ascii="Verdana" w:hAnsi="Verdana"/>
        </w:rPr>
        <w:t>compétents du lieu du siège social</w:t>
      </w:r>
      <w:r>
        <w:rPr>
          <w:rFonts w:ascii="Verdana" w:hAnsi="Verdana"/>
        </w:rPr>
        <w:t xml:space="preserve">. </w:t>
      </w:r>
    </w:p>
    <w:p w:rsidR="007C71C0" w:rsidRDefault="007A0070" w:rsidP="007A0070">
      <w:pPr>
        <w:spacing w:line="240" w:lineRule="atLeast"/>
        <w:jc w:val="both"/>
        <w:rPr>
          <w:rFonts w:ascii="Verdana" w:hAnsi="Verdana"/>
        </w:rPr>
      </w:pPr>
      <w:r w:rsidRPr="007A0070">
        <w:rPr>
          <w:rFonts w:ascii="Verdana" w:hAnsi="Verdana"/>
        </w:rPr>
        <w:t xml:space="preserve">A cet effet, </w:t>
      </w:r>
      <w:r>
        <w:rPr>
          <w:rFonts w:ascii="Verdana" w:hAnsi="Verdana"/>
        </w:rPr>
        <w:t>tout associé do</w:t>
      </w:r>
      <w:r w:rsidRPr="007A0070">
        <w:rPr>
          <w:rFonts w:ascii="Verdana" w:hAnsi="Verdana"/>
        </w:rPr>
        <w:t>it faire élection</w:t>
      </w:r>
      <w:r>
        <w:rPr>
          <w:rFonts w:ascii="Verdana" w:hAnsi="Verdana"/>
        </w:rPr>
        <w:t xml:space="preserve"> de domicile dans le ressort des tribu</w:t>
      </w:r>
      <w:r w:rsidRPr="007A0070">
        <w:rPr>
          <w:rFonts w:ascii="Verdana" w:hAnsi="Verdana"/>
        </w:rPr>
        <w:t>naux du siège</w:t>
      </w:r>
      <w:r>
        <w:rPr>
          <w:rFonts w:ascii="Verdana" w:hAnsi="Verdana"/>
        </w:rPr>
        <w:t xml:space="preserve"> social et toutes assignations </w:t>
      </w:r>
      <w:r w:rsidRPr="007A0070">
        <w:rPr>
          <w:rFonts w:ascii="Verdana" w:hAnsi="Verdana"/>
        </w:rPr>
        <w:t xml:space="preserve">ou significations sont régulièrement délivrées </w:t>
      </w:r>
      <w:r w:rsidR="008706FD" w:rsidRPr="007A0070">
        <w:rPr>
          <w:rFonts w:ascii="Verdana" w:hAnsi="Verdana"/>
        </w:rPr>
        <w:t>à</w:t>
      </w:r>
      <w:r w:rsidR="00E50B54">
        <w:rPr>
          <w:rFonts w:ascii="Verdana" w:hAnsi="Verdana"/>
        </w:rPr>
        <w:t xml:space="preserve"> ce domicile. </w:t>
      </w:r>
      <w:r w:rsidRPr="007A0070">
        <w:rPr>
          <w:rFonts w:ascii="Verdana" w:hAnsi="Verdana"/>
        </w:rPr>
        <w:t>A défaut d'élection de domicile, les</w:t>
      </w:r>
      <w:r>
        <w:rPr>
          <w:rFonts w:ascii="Verdana" w:hAnsi="Verdana"/>
        </w:rPr>
        <w:t xml:space="preserve"> assignations ou</w:t>
      </w:r>
      <w:r w:rsidRPr="007A0070">
        <w:rPr>
          <w:rFonts w:ascii="Verdana" w:hAnsi="Verdana"/>
        </w:rPr>
        <w:t xml:space="preserve"> les</w:t>
      </w:r>
      <w:r>
        <w:rPr>
          <w:rFonts w:ascii="Verdana" w:hAnsi="Verdana"/>
        </w:rPr>
        <w:t xml:space="preserve"> </w:t>
      </w:r>
      <w:r w:rsidRPr="007A0070">
        <w:rPr>
          <w:rFonts w:ascii="Verdana" w:hAnsi="Verdana"/>
        </w:rPr>
        <w:t>significations sont valablement faites au Secrétariat Greffe du tribunal compètent du lieu du siège</w:t>
      </w:r>
      <w:r>
        <w:rPr>
          <w:rFonts w:ascii="Verdana" w:hAnsi="Verdana"/>
        </w:rPr>
        <w:t xml:space="preserve"> social.</w:t>
      </w:r>
    </w:p>
    <w:p w:rsidR="007A0070" w:rsidRDefault="007A0070" w:rsidP="007A0070">
      <w:pPr>
        <w:spacing w:line="240" w:lineRule="atLeast"/>
        <w:jc w:val="both"/>
        <w:rPr>
          <w:rFonts w:ascii="Verdana" w:hAnsi="Verdana"/>
          <w:b/>
          <w:u w:val="single"/>
        </w:rPr>
      </w:pPr>
    </w:p>
    <w:p w:rsidR="007A0070" w:rsidRPr="008706FD" w:rsidRDefault="007A0070" w:rsidP="00920A90">
      <w:pPr>
        <w:spacing w:before="120" w:after="120" w:line="240" w:lineRule="atLeast"/>
        <w:jc w:val="both"/>
        <w:rPr>
          <w:rFonts w:ascii="Verdana" w:hAnsi="Verdana"/>
          <w:b/>
        </w:rPr>
      </w:pPr>
      <w:r w:rsidRPr="008706FD">
        <w:rPr>
          <w:rFonts w:ascii="Verdana" w:hAnsi="Verdana"/>
          <w:b/>
        </w:rPr>
        <w:t>ARTICLE 35</w:t>
      </w:r>
      <w:r w:rsidR="00BF4B83" w:rsidRPr="008706FD">
        <w:rPr>
          <w:rFonts w:ascii="Verdana" w:hAnsi="Verdana"/>
          <w:b/>
        </w:rPr>
        <w:t xml:space="preserve"> -</w:t>
      </w:r>
      <w:r w:rsidRPr="008706FD">
        <w:rPr>
          <w:rFonts w:ascii="Verdana" w:hAnsi="Verdana"/>
          <w:b/>
        </w:rPr>
        <w:t xml:space="preserve"> JOUISSANCE DE LA PERSONALITE MORALE</w:t>
      </w:r>
    </w:p>
    <w:p w:rsidR="007A0070" w:rsidRDefault="007A0070" w:rsidP="00E50B54">
      <w:pPr>
        <w:spacing w:before="120" w:after="120" w:line="240" w:lineRule="atLeast"/>
        <w:jc w:val="both"/>
        <w:rPr>
          <w:rFonts w:ascii="Verdana" w:hAnsi="Verdana"/>
        </w:rPr>
      </w:pPr>
      <w:r w:rsidRPr="007A0070">
        <w:rPr>
          <w:rFonts w:ascii="Verdana" w:hAnsi="Verdana"/>
        </w:rPr>
        <w:t>La présente</w:t>
      </w:r>
      <w:r>
        <w:rPr>
          <w:rFonts w:ascii="Verdana" w:hAnsi="Verdana"/>
        </w:rPr>
        <w:t xml:space="preserve"> société ne jouir</w:t>
      </w:r>
      <w:r w:rsidR="008706FD">
        <w:rPr>
          <w:rFonts w:ascii="Verdana" w:hAnsi="Verdana"/>
        </w:rPr>
        <w:t>a de la personnalité morale qu’à</w:t>
      </w:r>
      <w:r>
        <w:rPr>
          <w:rFonts w:ascii="Verdana" w:hAnsi="Verdana"/>
        </w:rPr>
        <w:t xml:space="preserve"> dater de son immatriculation au registre du commerce.</w:t>
      </w:r>
    </w:p>
    <w:p w:rsidR="00BF4B83" w:rsidRPr="008706FD" w:rsidRDefault="00BF4B83" w:rsidP="00920A90">
      <w:pPr>
        <w:spacing w:before="120" w:after="120" w:line="240" w:lineRule="atLeast"/>
        <w:jc w:val="both"/>
        <w:rPr>
          <w:rFonts w:ascii="Verdana" w:hAnsi="Verdana"/>
          <w:b/>
        </w:rPr>
      </w:pPr>
      <w:r w:rsidRPr="008706FD">
        <w:rPr>
          <w:rFonts w:ascii="Verdana" w:hAnsi="Verdana"/>
          <w:b/>
        </w:rPr>
        <w:t>ARTICLE 36 – GREFFRE DU TRIBUNAL</w:t>
      </w:r>
    </w:p>
    <w:p w:rsidR="00B44403" w:rsidRPr="00B44403" w:rsidRDefault="00B44403" w:rsidP="00DA0924">
      <w:pPr>
        <w:spacing w:before="120" w:after="120" w:line="240" w:lineRule="atLeast"/>
        <w:jc w:val="both"/>
        <w:rPr>
          <w:rFonts w:ascii="Verdana" w:hAnsi="Verdana"/>
        </w:rPr>
      </w:pPr>
      <w:r w:rsidRPr="00B44403">
        <w:rPr>
          <w:rFonts w:ascii="Verdana" w:hAnsi="Verdana"/>
        </w:rPr>
        <w:t xml:space="preserve">Les Présents statuts seront déposés au registre du </w:t>
      </w:r>
      <w:r w:rsidRPr="006F262E">
        <w:rPr>
          <w:rFonts w:ascii="Verdana" w:hAnsi="Verdana"/>
          <w:highlight w:val="yellow"/>
        </w:rPr>
        <w:t>commerce du tribunal</w:t>
      </w:r>
      <w:bookmarkStart w:id="0" w:name="_GoBack"/>
      <w:bookmarkEnd w:id="0"/>
      <w:r w:rsidRPr="00B44403">
        <w:rPr>
          <w:rFonts w:ascii="Verdana" w:hAnsi="Verdana"/>
        </w:rPr>
        <w:t xml:space="preserve"> </w:t>
      </w:r>
      <w:r w:rsidR="002E7595" w:rsidRPr="002E7595">
        <w:rPr>
          <w:rFonts w:ascii="Verdana" w:hAnsi="Verdana"/>
          <w:highlight w:val="yellow"/>
        </w:rPr>
        <w:t>XXXXXX</w:t>
      </w:r>
    </w:p>
    <w:p w:rsidR="00BF4B83" w:rsidRPr="008706FD" w:rsidRDefault="00BF4B83" w:rsidP="00920A90">
      <w:pPr>
        <w:spacing w:before="120" w:after="120" w:line="240" w:lineRule="atLeast"/>
        <w:jc w:val="both"/>
        <w:rPr>
          <w:rFonts w:ascii="Verdana" w:hAnsi="Verdana"/>
          <w:b/>
        </w:rPr>
      </w:pPr>
      <w:r w:rsidRPr="008706FD">
        <w:rPr>
          <w:rFonts w:ascii="Verdana" w:hAnsi="Verdana"/>
          <w:b/>
        </w:rPr>
        <w:t>ARTICLE 37 – FRAIS</w:t>
      </w:r>
    </w:p>
    <w:p w:rsidR="00D114FE" w:rsidRDefault="00BF4B83" w:rsidP="00B44403">
      <w:pPr>
        <w:spacing w:before="120" w:after="120" w:line="240" w:lineRule="atLeast"/>
        <w:jc w:val="both"/>
        <w:rPr>
          <w:rFonts w:ascii="Verdana" w:hAnsi="Verdana"/>
        </w:rPr>
      </w:pPr>
      <w:r w:rsidRPr="00BF4B83">
        <w:rPr>
          <w:rFonts w:ascii="Verdana" w:hAnsi="Verdana"/>
        </w:rPr>
        <w:t>Les frais, droits et honoraires du présent acte et de leurs suites seront supportés par la société, inscrits en immobilisation en non valeurs et amortis avant toute distribution de bénéfices.</w:t>
      </w:r>
    </w:p>
    <w:p w:rsidR="00D114FE" w:rsidRDefault="00D114FE">
      <w:pPr>
        <w:autoSpaceDE/>
        <w:autoSpaceDN/>
        <w:adjustRightInd/>
        <w:rPr>
          <w:rFonts w:ascii="Verdana" w:hAnsi="Verdana"/>
        </w:rPr>
      </w:pPr>
      <w:r>
        <w:rPr>
          <w:rFonts w:ascii="Verdana" w:hAnsi="Verdana"/>
        </w:rPr>
        <w:br w:type="page"/>
      </w:r>
    </w:p>
    <w:p w:rsidR="00BF4B83" w:rsidRPr="008706FD" w:rsidRDefault="00BF4B83" w:rsidP="00920A90">
      <w:pPr>
        <w:spacing w:before="120" w:after="120" w:line="240" w:lineRule="atLeast"/>
        <w:jc w:val="both"/>
        <w:rPr>
          <w:rFonts w:ascii="Verdana" w:hAnsi="Verdana"/>
          <w:b/>
        </w:rPr>
      </w:pPr>
      <w:r w:rsidRPr="008706FD">
        <w:rPr>
          <w:rFonts w:ascii="Verdana" w:hAnsi="Verdana"/>
          <w:b/>
        </w:rPr>
        <w:lastRenderedPageBreak/>
        <w:t>ARTICLE 38 – FORMALITES</w:t>
      </w:r>
    </w:p>
    <w:p w:rsidR="00BF4B83" w:rsidRDefault="00BF4B83" w:rsidP="00E50B54">
      <w:pPr>
        <w:spacing w:before="120" w:line="240" w:lineRule="atLeast"/>
        <w:jc w:val="both"/>
        <w:rPr>
          <w:rFonts w:ascii="Verdana" w:hAnsi="Verdana"/>
        </w:rPr>
      </w:pPr>
      <w:r w:rsidRPr="00BF4B83">
        <w:rPr>
          <w:rFonts w:ascii="Verdana" w:hAnsi="Verdana"/>
        </w:rPr>
        <w:t>Tous pouvoirs sont conférés aux porteurs d’expéditions, originaux, copies ou extraits conformes des présentes, à l’effet d’accomplir toutes formalités prescrites par la loi.</w:t>
      </w:r>
    </w:p>
    <w:p w:rsidR="00BF4B83" w:rsidRDefault="00BF4B83" w:rsidP="007A0070">
      <w:pPr>
        <w:spacing w:line="240" w:lineRule="atLeast"/>
        <w:jc w:val="both"/>
        <w:rPr>
          <w:rFonts w:ascii="Verdana" w:hAnsi="Verdana"/>
        </w:rPr>
      </w:pPr>
    </w:p>
    <w:p w:rsidR="00BF4B83" w:rsidRDefault="00D114FE" w:rsidP="00DA0924">
      <w:pPr>
        <w:spacing w:line="240" w:lineRule="atLeast"/>
        <w:jc w:val="both"/>
        <w:rPr>
          <w:rFonts w:ascii="Verdana" w:hAnsi="Verdana"/>
        </w:rPr>
      </w:pPr>
      <w:r>
        <w:rPr>
          <w:rFonts w:ascii="Verdana" w:hAnsi="Verdana"/>
        </w:rPr>
        <w:t xml:space="preserve">Fait à </w:t>
      </w:r>
      <w:r w:rsidR="002E7595" w:rsidRPr="002E7595">
        <w:rPr>
          <w:rFonts w:ascii="Verdana" w:hAnsi="Verdana"/>
          <w:highlight w:val="yellow"/>
        </w:rPr>
        <w:t>XXXXX</w:t>
      </w:r>
      <w:r w:rsidR="003B3CE4">
        <w:rPr>
          <w:rFonts w:ascii="Verdana" w:hAnsi="Verdana"/>
        </w:rPr>
        <w:t xml:space="preserve">, le </w:t>
      </w:r>
      <w:r w:rsidR="002E7595" w:rsidRPr="002E7595">
        <w:rPr>
          <w:rFonts w:ascii="Verdana" w:hAnsi="Verdana"/>
          <w:highlight w:val="yellow"/>
        </w:rPr>
        <w:t>XXXXX</w:t>
      </w:r>
    </w:p>
    <w:p w:rsidR="00BF4B83" w:rsidRDefault="00BF4B83" w:rsidP="007A0070">
      <w:pPr>
        <w:spacing w:line="240" w:lineRule="atLeast"/>
        <w:jc w:val="both"/>
        <w:rPr>
          <w:rFonts w:ascii="Verdana" w:hAnsi="Verdana"/>
        </w:rPr>
      </w:pPr>
    </w:p>
    <w:p w:rsidR="00E50B54" w:rsidRDefault="00E50B54" w:rsidP="007A0070">
      <w:pPr>
        <w:spacing w:line="240" w:lineRule="atLeast"/>
        <w:jc w:val="both"/>
        <w:rPr>
          <w:rFonts w:ascii="Verdana" w:hAnsi="Verdana"/>
        </w:rPr>
      </w:pPr>
    </w:p>
    <w:p w:rsidR="008D22C3" w:rsidRDefault="008D22C3" w:rsidP="008D22C3">
      <w:pPr>
        <w:spacing w:line="240" w:lineRule="atLeast"/>
        <w:jc w:val="both"/>
        <w:rPr>
          <w:rFonts w:ascii="Verdana" w:hAnsi="Verdana"/>
          <w:b/>
        </w:rPr>
      </w:pPr>
    </w:p>
    <w:p w:rsidR="008D22C3" w:rsidRDefault="008D22C3" w:rsidP="008D22C3">
      <w:pPr>
        <w:spacing w:line="240" w:lineRule="atLeast"/>
        <w:jc w:val="both"/>
        <w:rPr>
          <w:rFonts w:ascii="Verdana" w:hAnsi="Verdana"/>
          <w:b/>
        </w:rPr>
      </w:pPr>
    </w:p>
    <w:p w:rsidR="008D22C3" w:rsidRDefault="008D22C3" w:rsidP="008D22C3">
      <w:pPr>
        <w:spacing w:line="240" w:lineRule="atLeast"/>
        <w:jc w:val="both"/>
        <w:rPr>
          <w:rFonts w:ascii="Verdana" w:hAnsi="Verdana"/>
          <w:b/>
        </w:rPr>
      </w:pPr>
    </w:p>
    <w:p w:rsidR="008D22C3" w:rsidRDefault="008D22C3" w:rsidP="008D22C3">
      <w:pPr>
        <w:spacing w:line="240" w:lineRule="atLeast"/>
        <w:jc w:val="both"/>
        <w:rPr>
          <w:rFonts w:ascii="Verdana" w:hAnsi="Verdana"/>
          <w:b/>
        </w:rPr>
      </w:pPr>
    </w:p>
    <w:p w:rsidR="008D22C3" w:rsidRDefault="008D22C3" w:rsidP="008D22C3">
      <w:pPr>
        <w:spacing w:line="240" w:lineRule="atLeast"/>
        <w:jc w:val="both"/>
        <w:rPr>
          <w:rFonts w:ascii="Verdana" w:hAnsi="Verdana"/>
          <w:b/>
        </w:rPr>
      </w:pPr>
    </w:p>
    <w:p w:rsidR="008D22C3" w:rsidRPr="00BF4B83" w:rsidRDefault="008D22C3" w:rsidP="008D22C3">
      <w:pPr>
        <w:spacing w:line="240" w:lineRule="atLeast"/>
        <w:jc w:val="both"/>
        <w:rPr>
          <w:rFonts w:ascii="Verdana" w:hAnsi="Verdana"/>
          <w:b/>
        </w:rPr>
      </w:pPr>
    </w:p>
    <w:sectPr w:rsidR="008D22C3" w:rsidRPr="00BF4B83" w:rsidSect="00B00942">
      <w:footerReference w:type="default" r:id="rId8"/>
      <w:type w:val="continuous"/>
      <w:pgSz w:w="11880" w:h="16820"/>
      <w:pgMar w:top="1417" w:right="1323" w:bottom="1417" w:left="1417" w:header="1077" w:footer="107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B24" w:rsidRDefault="005E0B24">
      <w:r>
        <w:separator/>
      </w:r>
    </w:p>
  </w:endnote>
  <w:endnote w:type="continuationSeparator" w:id="0">
    <w:p w:rsidR="005E0B24" w:rsidRDefault="005E0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BC" w:rsidRDefault="00FD1EBC">
    <w:pPr>
      <w:pStyle w:val="Pieddepage"/>
      <w:framePr w:wrap="auto"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6F262E">
      <w:rPr>
        <w:rStyle w:val="Numrodepage"/>
        <w:noProof/>
      </w:rPr>
      <w:t>9</w:t>
    </w:r>
    <w:r>
      <w:rPr>
        <w:rStyle w:val="Numrodepage"/>
      </w:rPr>
      <w:fldChar w:fldCharType="end"/>
    </w:r>
  </w:p>
  <w:p w:rsidR="00FD1EBC" w:rsidRDefault="00FD1EB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B24" w:rsidRDefault="005E0B24">
      <w:r>
        <w:separator/>
      </w:r>
    </w:p>
  </w:footnote>
  <w:footnote w:type="continuationSeparator" w:id="0">
    <w:p w:rsidR="005E0B24" w:rsidRDefault="005E0B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DF7A69"/>
    <w:multiLevelType w:val="hybridMultilevel"/>
    <w:tmpl w:val="6DF1366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FE"/>
    <w:multiLevelType w:val="singleLevel"/>
    <w:tmpl w:val="FFFFFFFF"/>
    <w:lvl w:ilvl="0">
      <w:numFmt w:val="decimal"/>
      <w:lvlText w:val="*"/>
      <w:lvlJc w:val="left"/>
      <w:rPr>
        <w:rFonts w:cs="Times New Roman"/>
      </w:rPr>
    </w:lvl>
  </w:abstractNum>
  <w:abstractNum w:abstractNumId="2">
    <w:nsid w:val="0F0B426D"/>
    <w:multiLevelType w:val="hybridMultilevel"/>
    <w:tmpl w:val="418E30D6"/>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21E63B28"/>
    <w:multiLevelType w:val="hybridMultilevel"/>
    <w:tmpl w:val="80DE60C4"/>
    <w:lvl w:ilvl="0" w:tplc="35C89C74">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nsid w:val="2E424BE2"/>
    <w:multiLevelType w:val="hybridMultilevel"/>
    <w:tmpl w:val="A41647E8"/>
    <w:lvl w:ilvl="0" w:tplc="35C89C74">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nsid w:val="2F0E6686"/>
    <w:multiLevelType w:val="hybridMultilevel"/>
    <w:tmpl w:val="B42A3214"/>
    <w:lvl w:ilvl="0" w:tplc="0FC6A516">
      <w:start w:val="13"/>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6">
    <w:nsid w:val="41E3720A"/>
    <w:multiLevelType w:val="hybridMultilevel"/>
    <w:tmpl w:val="48822E44"/>
    <w:lvl w:ilvl="0" w:tplc="7726627A">
      <w:numFmt w:val="bullet"/>
      <w:lvlText w:val="-"/>
      <w:lvlJc w:val="left"/>
      <w:pPr>
        <w:tabs>
          <w:tab w:val="num" w:pos="540"/>
        </w:tabs>
        <w:ind w:left="540" w:hanging="360"/>
      </w:pPr>
      <w:rPr>
        <w:rFonts w:ascii="Times New Roman" w:eastAsia="Times New Roman" w:hAnsi="Times New Roman" w:hint="default"/>
      </w:rPr>
    </w:lvl>
    <w:lvl w:ilvl="1" w:tplc="040C0003">
      <w:start w:val="1"/>
      <w:numFmt w:val="bullet"/>
      <w:lvlText w:val="o"/>
      <w:lvlJc w:val="left"/>
      <w:pPr>
        <w:tabs>
          <w:tab w:val="num" w:pos="1260"/>
        </w:tabs>
        <w:ind w:left="1260" w:hanging="360"/>
      </w:pPr>
      <w:rPr>
        <w:rFonts w:ascii="Courier New" w:hAnsi="Courier New" w:hint="default"/>
      </w:rPr>
    </w:lvl>
    <w:lvl w:ilvl="2" w:tplc="040C0005">
      <w:start w:val="1"/>
      <w:numFmt w:val="bullet"/>
      <w:lvlText w:val=""/>
      <w:lvlJc w:val="left"/>
      <w:pPr>
        <w:tabs>
          <w:tab w:val="num" w:pos="1980"/>
        </w:tabs>
        <w:ind w:left="1980" w:hanging="360"/>
      </w:pPr>
      <w:rPr>
        <w:rFonts w:ascii="Wingdings" w:hAnsi="Wingdings" w:hint="default"/>
      </w:rPr>
    </w:lvl>
    <w:lvl w:ilvl="3" w:tplc="040C0001">
      <w:start w:val="1"/>
      <w:numFmt w:val="bullet"/>
      <w:lvlText w:val=""/>
      <w:lvlJc w:val="left"/>
      <w:pPr>
        <w:tabs>
          <w:tab w:val="num" w:pos="2700"/>
        </w:tabs>
        <w:ind w:left="2700" w:hanging="360"/>
      </w:pPr>
      <w:rPr>
        <w:rFonts w:ascii="Symbol" w:hAnsi="Symbol" w:hint="default"/>
      </w:rPr>
    </w:lvl>
    <w:lvl w:ilvl="4" w:tplc="040C0003">
      <w:start w:val="1"/>
      <w:numFmt w:val="bullet"/>
      <w:lvlText w:val="o"/>
      <w:lvlJc w:val="left"/>
      <w:pPr>
        <w:tabs>
          <w:tab w:val="num" w:pos="3420"/>
        </w:tabs>
        <w:ind w:left="3420" w:hanging="360"/>
      </w:pPr>
      <w:rPr>
        <w:rFonts w:ascii="Courier New" w:hAnsi="Courier New" w:hint="default"/>
      </w:rPr>
    </w:lvl>
    <w:lvl w:ilvl="5" w:tplc="040C0005">
      <w:start w:val="1"/>
      <w:numFmt w:val="bullet"/>
      <w:lvlText w:val=""/>
      <w:lvlJc w:val="left"/>
      <w:pPr>
        <w:tabs>
          <w:tab w:val="num" w:pos="4140"/>
        </w:tabs>
        <w:ind w:left="4140" w:hanging="360"/>
      </w:pPr>
      <w:rPr>
        <w:rFonts w:ascii="Wingdings" w:hAnsi="Wingdings" w:hint="default"/>
      </w:rPr>
    </w:lvl>
    <w:lvl w:ilvl="6" w:tplc="040C0001">
      <w:start w:val="1"/>
      <w:numFmt w:val="bullet"/>
      <w:lvlText w:val=""/>
      <w:lvlJc w:val="left"/>
      <w:pPr>
        <w:tabs>
          <w:tab w:val="num" w:pos="4860"/>
        </w:tabs>
        <w:ind w:left="4860" w:hanging="360"/>
      </w:pPr>
      <w:rPr>
        <w:rFonts w:ascii="Symbol" w:hAnsi="Symbol" w:hint="default"/>
      </w:rPr>
    </w:lvl>
    <w:lvl w:ilvl="7" w:tplc="040C0003">
      <w:start w:val="1"/>
      <w:numFmt w:val="bullet"/>
      <w:lvlText w:val="o"/>
      <w:lvlJc w:val="left"/>
      <w:pPr>
        <w:tabs>
          <w:tab w:val="num" w:pos="5580"/>
        </w:tabs>
        <w:ind w:left="5580" w:hanging="360"/>
      </w:pPr>
      <w:rPr>
        <w:rFonts w:ascii="Courier New" w:hAnsi="Courier New" w:hint="default"/>
      </w:rPr>
    </w:lvl>
    <w:lvl w:ilvl="8" w:tplc="040C0005">
      <w:start w:val="1"/>
      <w:numFmt w:val="bullet"/>
      <w:lvlText w:val=""/>
      <w:lvlJc w:val="left"/>
      <w:pPr>
        <w:tabs>
          <w:tab w:val="num" w:pos="6300"/>
        </w:tabs>
        <w:ind w:left="6300" w:hanging="360"/>
      </w:pPr>
      <w:rPr>
        <w:rFonts w:ascii="Wingdings" w:hAnsi="Wingdings" w:hint="default"/>
      </w:rPr>
    </w:lvl>
  </w:abstractNum>
  <w:abstractNum w:abstractNumId="7">
    <w:nsid w:val="47361782"/>
    <w:multiLevelType w:val="hybridMultilevel"/>
    <w:tmpl w:val="1448508C"/>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8">
    <w:nsid w:val="51BA02A1"/>
    <w:multiLevelType w:val="singleLevel"/>
    <w:tmpl w:val="C9008D1E"/>
    <w:lvl w:ilvl="0">
      <w:numFmt w:val="bullet"/>
      <w:lvlText w:val=""/>
      <w:lvlJc w:val="left"/>
      <w:pPr>
        <w:tabs>
          <w:tab w:val="num" w:pos="360"/>
        </w:tabs>
        <w:ind w:left="340" w:hanging="340"/>
      </w:pPr>
      <w:rPr>
        <w:rFonts w:ascii="Symbol" w:hAnsi="Symbol" w:hint="default"/>
      </w:rPr>
    </w:lvl>
  </w:abstractNum>
  <w:abstractNum w:abstractNumId="9">
    <w:nsid w:val="53CF6ED1"/>
    <w:multiLevelType w:val="hybridMultilevel"/>
    <w:tmpl w:val="0AB03E90"/>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nsid w:val="5E145DB8"/>
    <w:multiLevelType w:val="hybridMultilevel"/>
    <w:tmpl w:val="787474FA"/>
    <w:lvl w:ilvl="0" w:tplc="C2EA02D8">
      <w:start w:val="3"/>
      <w:numFmt w:val="bullet"/>
      <w:lvlText w:val="-"/>
      <w:lvlJc w:val="left"/>
      <w:pPr>
        <w:ind w:left="360" w:hanging="360"/>
      </w:pPr>
      <w:rPr>
        <w:rFonts w:ascii="Verdana" w:eastAsia="Times New Roman" w:hAnsi="Verdana"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71BE477E"/>
    <w:multiLevelType w:val="singleLevel"/>
    <w:tmpl w:val="4FB06270"/>
    <w:lvl w:ilvl="0">
      <w:start w:val="1"/>
      <w:numFmt w:val="decimal"/>
      <w:lvlText w:val="%1."/>
      <w:lvlJc w:val="left"/>
      <w:pPr>
        <w:tabs>
          <w:tab w:val="num" w:pos="360"/>
        </w:tabs>
        <w:ind w:left="360" w:hanging="360"/>
      </w:pPr>
      <w:rPr>
        <w:b w:val="0"/>
        <w:bCs/>
      </w:rPr>
    </w:lvl>
  </w:abstractNum>
  <w:abstractNum w:abstractNumId="12">
    <w:nsid w:val="73BD60A2"/>
    <w:multiLevelType w:val="hybridMultilevel"/>
    <w:tmpl w:val="C5280322"/>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num w:numId="1">
    <w:abstractNumId w:val="1"/>
    <w:lvlOverride w:ilvl="0">
      <w:lvl w:ilvl="0">
        <w:start w:val="1"/>
        <w:numFmt w:val="bullet"/>
        <w:lvlText w:val="-"/>
        <w:legacy w:legacy="1" w:legacySpace="0" w:legacyIndent="360"/>
        <w:lvlJc w:val="left"/>
        <w:pPr>
          <w:ind w:left="360" w:hanging="360"/>
        </w:pPr>
        <w:rPr>
          <w:rFonts w:ascii="Times New Roman" w:hAnsi="Times New Roman" w:hint="default"/>
        </w:rPr>
      </w:lvl>
    </w:lvlOverride>
  </w:num>
  <w:num w:numId="2">
    <w:abstractNumId w:val="5"/>
  </w:num>
  <w:num w:numId="3">
    <w:abstractNumId w:val="7"/>
  </w:num>
  <w:num w:numId="4">
    <w:abstractNumId w:val="12"/>
  </w:num>
  <w:num w:numId="5">
    <w:abstractNumId w:val="8"/>
  </w:num>
  <w:num w:numId="6">
    <w:abstractNumId w:val="6"/>
  </w:num>
  <w:num w:numId="7">
    <w:abstractNumId w:val="9"/>
  </w:num>
  <w:num w:numId="8">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2"/>
  </w:num>
  <w:num w:numId="10">
    <w:abstractNumId w:val="11"/>
  </w:num>
  <w:num w:numId="11">
    <w:abstractNumId w:val="0"/>
  </w:num>
  <w:num w:numId="12">
    <w:abstractNumId w:val="3"/>
  </w:num>
  <w:num w:numId="13">
    <w:abstractNumId w:val="1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17A9"/>
    <w:rsid w:val="00000B71"/>
    <w:rsid w:val="00004222"/>
    <w:rsid w:val="00005AD1"/>
    <w:rsid w:val="00005E9D"/>
    <w:rsid w:val="00016F8C"/>
    <w:rsid w:val="000173C7"/>
    <w:rsid w:val="00020C33"/>
    <w:rsid w:val="00033AD9"/>
    <w:rsid w:val="000365A8"/>
    <w:rsid w:val="00044744"/>
    <w:rsid w:val="000469A3"/>
    <w:rsid w:val="0006673C"/>
    <w:rsid w:val="00066A7B"/>
    <w:rsid w:val="00072084"/>
    <w:rsid w:val="000756FE"/>
    <w:rsid w:val="0007774E"/>
    <w:rsid w:val="00084627"/>
    <w:rsid w:val="00091B66"/>
    <w:rsid w:val="0009345F"/>
    <w:rsid w:val="000A177E"/>
    <w:rsid w:val="000C183B"/>
    <w:rsid w:val="000C22D6"/>
    <w:rsid w:val="000C35D2"/>
    <w:rsid w:val="000D3E06"/>
    <w:rsid w:val="000E4982"/>
    <w:rsid w:val="00104F59"/>
    <w:rsid w:val="00107321"/>
    <w:rsid w:val="0011795B"/>
    <w:rsid w:val="00132470"/>
    <w:rsid w:val="00137648"/>
    <w:rsid w:val="00144B46"/>
    <w:rsid w:val="00145AF3"/>
    <w:rsid w:val="00153C0D"/>
    <w:rsid w:val="00166263"/>
    <w:rsid w:val="00182E8F"/>
    <w:rsid w:val="001838B6"/>
    <w:rsid w:val="00195C82"/>
    <w:rsid w:val="001A1BAA"/>
    <w:rsid w:val="001A2D14"/>
    <w:rsid w:val="001D08C6"/>
    <w:rsid w:val="001E5A66"/>
    <w:rsid w:val="001E74E4"/>
    <w:rsid w:val="001F5B73"/>
    <w:rsid w:val="0020560E"/>
    <w:rsid w:val="002136B6"/>
    <w:rsid w:val="00233D16"/>
    <w:rsid w:val="00236B29"/>
    <w:rsid w:val="00242F8A"/>
    <w:rsid w:val="002473EA"/>
    <w:rsid w:val="002550F2"/>
    <w:rsid w:val="002551C8"/>
    <w:rsid w:val="002557D9"/>
    <w:rsid w:val="002614EA"/>
    <w:rsid w:val="00266637"/>
    <w:rsid w:val="00270B6A"/>
    <w:rsid w:val="00270E04"/>
    <w:rsid w:val="002C449E"/>
    <w:rsid w:val="002C4BB3"/>
    <w:rsid w:val="002D2F0E"/>
    <w:rsid w:val="002D6E4A"/>
    <w:rsid w:val="002E3C5F"/>
    <w:rsid w:val="002E4B6A"/>
    <w:rsid w:val="002E7595"/>
    <w:rsid w:val="002F61D2"/>
    <w:rsid w:val="0031283F"/>
    <w:rsid w:val="00345FE2"/>
    <w:rsid w:val="0035177E"/>
    <w:rsid w:val="003528CE"/>
    <w:rsid w:val="003537BB"/>
    <w:rsid w:val="00366580"/>
    <w:rsid w:val="00370D67"/>
    <w:rsid w:val="00371E56"/>
    <w:rsid w:val="00372617"/>
    <w:rsid w:val="00373542"/>
    <w:rsid w:val="003949DD"/>
    <w:rsid w:val="00396CDA"/>
    <w:rsid w:val="003A287B"/>
    <w:rsid w:val="003A4762"/>
    <w:rsid w:val="003B3CE4"/>
    <w:rsid w:val="003C4EFC"/>
    <w:rsid w:val="003D3651"/>
    <w:rsid w:val="003E6843"/>
    <w:rsid w:val="003E74CF"/>
    <w:rsid w:val="003F583D"/>
    <w:rsid w:val="003F7F8D"/>
    <w:rsid w:val="00403A0D"/>
    <w:rsid w:val="00406C50"/>
    <w:rsid w:val="004342BA"/>
    <w:rsid w:val="00440B43"/>
    <w:rsid w:val="0045266C"/>
    <w:rsid w:val="00472F9E"/>
    <w:rsid w:val="00485222"/>
    <w:rsid w:val="004B5216"/>
    <w:rsid w:val="004E5411"/>
    <w:rsid w:val="004F51B2"/>
    <w:rsid w:val="00502F12"/>
    <w:rsid w:val="005032C8"/>
    <w:rsid w:val="00511E57"/>
    <w:rsid w:val="00514380"/>
    <w:rsid w:val="005171CA"/>
    <w:rsid w:val="005276AE"/>
    <w:rsid w:val="0053179E"/>
    <w:rsid w:val="0053715F"/>
    <w:rsid w:val="005624D9"/>
    <w:rsid w:val="005642D7"/>
    <w:rsid w:val="005B5D6B"/>
    <w:rsid w:val="005B7520"/>
    <w:rsid w:val="005C125B"/>
    <w:rsid w:val="005E0B24"/>
    <w:rsid w:val="005E1421"/>
    <w:rsid w:val="005E1483"/>
    <w:rsid w:val="005E2E45"/>
    <w:rsid w:val="00600BF2"/>
    <w:rsid w:val="006060FC"/>
    <w:rsid w:val="00611A60"/>
    <w:rsid w:val="006126DC"/>
    <w:rsid w:val="0061629F"/>
    <w:rsid w:val="00620FBF"/>
    <w:rsid w:val="006262BA"/>
    <w:rsid w:val="00631BE3"/>
    <w:rsid w:val="00666A4D"/>
    <w:rsid w:val="00671026"/>
    <w:rsid w:val="00691B03"/>
    <w:rsid w:val="00692017"/>
    <w:rsid w:val="006A78AC"/>
    <w:rsid w:val="006B7F8C"/>
    <w:rsid w:val="006F12A1"/>
    <w:rsid w:val="006F262E"/>
    <w:rsid w:val="006F2F6B"/>
    <w:rsid w:val="006F45FC"/>
    <w:rsid w:val="0070022D"/>
    <w:rsid w:val="007153F1"/>
    <w:rsid w:val="007265B0"/>
    <w:rsid w:val="00726B25"/>
    <w:rsid w:val="00732D15"/>
    <w:rsid w:val="007369F3"/>
    <w:rsid w:val="00755BC0"/>
    <w:rsid w:val="00766966"/>
    <w:rsid w:val="00781A00"/>
    <w:rsid w:val="007A0070"/>
    <w:rsid w:val="007A6CE0"/>
    <w:rsid w:val="007B45D8"/>
    <w:rsid w:val="007B5973"/>
    <w:rsid w:val="007C4581"/>
    <w:rsid w:val="007C6B82"/>
    <w:rsid w:val="007C6F2D"/>
    <w:rsid w:val="007C71C0"/>
    <w:rsid w:val="007D649A"/>
    <w:rsid w:val="007E5D2C"/>
    <w:rsid w:val="007E7752"/>
    <w:rsid w:val="007F3187"/>
    <w:rsid w:val="007F62CE"/>
    <w:rsid w:val="008116FD"/>
    <w:rsid w:val="0081369F"/>
    <w:rsid w:val="00834CD7"/>
    <w:rsid w:val="00837134"/>
    <w:rsid w:val="0084770A"/>
    <w:rsid w:val="00851381"/>
    <w:rsid w:val="008706FD"/>
    <w:rsid w:val="00884AFA"/>
    <w:rsid w:val="008862A0"/>
    <w:rsid w:val="00891829"/>
    <w:rsid w:val="008939B0"/>
    <w:rsid w:val="008A4244"/>
    <w:rsid w:val="008C17CF"/>
    <w:rsid w:val="008C49C9"/>
    <w:rsid w:val="008D22C3"/>
    <w:rsid w:val="008E04EB"/>
    <w:rsid w:val="008E2FB9"/>
    <w:rsid w:val="00905427"/>
    <w:rsid w:val="00920A90"/>
    <w:rsid w:val="00922E96"/>
    <w:rsid w:val="009354C2"/>
    <w:rsid w:val="00940255"/>
    <w:rsid w:val="00941099"/>
    <w:rsid w:val="009443D9"/>
    <w:rsid w:val="009445DA"/>
    <w:rsid w:val="00956705"/>
    <w:rsid w:val="00961B42"/>
    <w:rsid w:val="009620F0"/>
    <w:rsid w:val="00967BAE"/>
    <w:rsid w:val="00970960"/>
    <w:rsid w:val="00976DF6"/>
    <w:rsid w:val="009B45BD"/>
    <w:rsid w:val="009E05AF"/>
    <w:rsid w:val="009F09B5"/>
    <w:rsid w:val="00A074C6"/>
    <w:rsid w:val="00A11F6F"/>
    <w:rsid w:val="00A12833"/>
    <w:rsid w:val="00A130A3"/>
    <w:rsid w:val="00A13888"/>
    <w:rsid w:val="00A335AA"/>
    <w:rsid w:val="00A367CE"/>
    <w:rsid w:val="00A40333"/>
    <w:rsid w:val="00A407FF"/>
    <w:rsid w:val="00A75B5B"/>
    <w:rsid w:val="00A81A7E"/>
    <w:rsid w:val="00A831D9"/>
    <w:rsid w:val="00A84BD7"/>
    <w:rsid w:val="00A85047"/>
    <w:rsid w:val="00A901BF"/>
    <w:rsid w:val="00A976B6"/>
    <w:rsid w:val="00AA282A"/>
    <w:rsid w:val="00AB132F"/>
    <w:rsid w:val="00AB5A31"/>
    <w:rsid w:val="00AB73FA"/>
    <w:rsid w:val="00AC7E43"/>
    <w:rsid w:val="00AD31ED"/>
    <w:rsid w:val="00AD6E9D"/>
    <w:rsid w:val="00AF184A"/>
    <w:rsid w:val="00AF20C6"/>
    <w:rsid w:val="00B0015E"/>
    <w:rsid w:val="00B00942"/>
    <w:rsid w:val="00B01034"/>
    <w:rsid w:val="00B0281B"/>
    <w:rsid w:val="00B061A1"/>
    <w:rsid w:val="00B15A1D"/>
    <w:rsid w:val="00B17A92"/>
    <w:rsid w:val="00B24B95"/>
    <w:rsid w:val="00B33EAA"/>
    <w:rsid w:val="00B43342"/>
    <w:rsid w:val="00B44403"/>
    <w:rsid w:val="00B4605F"/>
    <w:rsid w:val="00B552AF"/>
    <w:rsid w:val="00B83A3A"/>
    <w:rsid w:val="00B94879"/>
    <w:rsid w:val="00BD3B9B"/>
    <w:rsid w:val="00BE5B62"/>
    <w:rsid w:val="00BE5FB2"/>
    <w:rsid w:val="00BF4B83"/>
    <w:rsid w:val="00BF7338"/>
    <w:rsid w:val="00C147A4"/>
    <w:rsid w:val="00C205CC"/>
    <w:rsid w:val="00C218BC"/>
    <w:rsid w:val="00C24530"/>
    <w:rsid w:val="00C25BC8"/>
    <w:rsid w:val="00C35987"/>
    <w:rsid w:val="00C3687D"/>
    <w:rsid w:val="00C418BE"/>
    <w:rsid w:val="00C64937"/>
    <w:rsid w:val="00C844A4"/>
    <w:rsid w:val="00CA618A"/>
    <w:rsid w:val="00CD7C1F"/>
    <w:rsid w:val="00CE11E4"/>
    <w:rsid w:val="00CE207D"/>
    <w:rsid w:val="00CE4667"/>
    <w:rsid w:val="00CE78D6"/>
    <w:rsid w:val="00D02BDF"/>
    <w:rsid w:val="00D114FE"/>
    <w:rsid w:val="00D127F4"/>
    <w:rsid w:val="00D16BCE"/>
    <w:rsid w:val="00D27075"/>
    <w:rsid w:val="00D30997"/>
    <w:rsid w:val="00D368F7"/>
    <w:rsid w:val="00D50552"/>
    <w:rsid w:val="00D617A9"/>
    <w:rsid w:val="00D623CD"/>
    <w:rsid w:val="00D8164A"/>
    <w:rsid w:val="00D93D4A"/>
    <w:rsid w:val="00DA0924"/>
    <w:rsid w:val="00DA0BEF"/>
    <w:rsid w:val="00DA6342"/>
    <w:rsid w:val="00DB297F"/>
    <w:rsid w:val="00E053B7"/>
    <w:rsid w:val="00E32BEB"/>
    <w:rsid w:val="00E34308"/>
    <w:rsid w:val="00E363D2"/>
    <w:rsid w:val="00E447F0"/>
    <w:rsid w:val="00E50B54"/>
    <w:rsid w:val="00E541DB"/>
    <w:rsid w:val="00E84F67"/>
    <w:rsid w:val="00EB0A9D"/>
    <w:rsid w:val="00EC38CA"/>
    <w:rsid w:val="00EC56D3"/>
    <w:rsid w:val="00ED283C"/>
    <w:rsid w:val="00EE095A"/>
    <w:rsid w:val="00EE6D12"/>
    <w:rsid w:val="00EE74AC"/>
    <w:rsid w:val="00EF46C6"/>
    <w:rsid w:val="00F15549"/>
    <w:rsid w:val="00F23704"/>
    <w:rsid w:val="00F4067C"/>
    <w:rsid w:val="00F46B1E"/>
    <w:rsid w:val="00F6118D"/>
    <w:rsid w:val="00F63742"/>
    <w:rsid w:val="00F8463D"/>
    <w:rsid w:val="00F8562D"/>
    <w:rsid w:val="00F904A5"/>
    <w:rsid w:val="00F9372E"/>
    <w:rsid w:val="00FB4409"/>
    <w:rsid w:val="00FB70F2"/>
    <w:rsid w:val="00FD1EBC"/>
    <w:rsid w:val="00FD5D85"/>
    <w:rsid w:val="00FF1C47"/>
    <w:rsid w:val="00FF2BD1"/>
    <w:rsid w:val="00FF4F1F"/>
    <w:rsid w:val="00FF620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942"/>
    <w:pPr>
      <w:autoSpaceDE w:val="0"/>
      <w:autoSpaceDN w:val="0"/>
      <w:adjustRightInd w:val="0"/>
    </w:pPr>
  </w:style>
  <w:style w:type="paragraph" w:styleId="Titre1">
    <w:name w:val="heading 1"/>
    <w:basedOn w:val="Normal"/>
    <w:next w:val="Normal"/>
    <w:link w:val="Titre1Car"/>
    <w:uiPriority w:val="99"/>
    <w:qFormat/>
    <w:rsid w:val="003F7F8D"/>
    <w:pPr>
      <w:keepNext/>
      <w:spacing w:before="240" w:after="60"/>
      <w:outlineLvl w:val="0"/>
    </w:pPr>
    <w:rPr>
      <w:rFonts w:ascii="Arial" w:hAnsi="Arial" w:cs="Arial"/>
      <w:b/>
      <w:bCs/>
      <w:kern w:val="32"/>
      <w:sz w:val="32"/>
      <w:szCs w:val="32"/>
    </w:rPr>
  </w:style>
  <w:style w:type="paragraph" w:styleId="Titre3">
    <w:name w:val="heading 3"/>
    <w:basedOn w:val="Normal"/>
    <w:next w:val="Normal"/>
    <w:link w:val="Titre3Car"/>
    <w:uiPriority w:val="99"/>
    <w:qFormat/>
    <w:rsid w:val="003F7F8D"/>
    <w:pPr>
      <w:keepNext/>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144B46"/>
    <w:pPr>
      <w:keepNext/>
      <w:widowControl w:val="0"/>
      <w:autoSpaceDE/>
      <w:autoSpaceDN/>
      <w:adjustRightInd/>
      <w:outlineLvl w:val="3"/>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0942"/>
    <w:rPr>
      <w:rFonts w:ascii="Cambria" w:eastAsia="Times New Roman" w:hAnsi="Cambria" w:cs="Times New Roman"/>
      <w:b/>
      <w:bCs/>
      <w:kern w:val="32"/>
      <w:sz w:val="32"/>
      <w:szCs w:val="32"/>
    </w:rPr>
  </w:style>
  <w:style w:type="character" w:customStyle="1" w:styleId="Titre3Car">
    <w:name w:val="Titre 3 Car"/>
    <w:basedOn w:val="Policepardfaut"/>
    <w:link w:val="Titre3"/>
    <w:uiPriority w:val="9"/>
    <w:semiHidden/>
    <w:rsid w:val="00B00942"/>
    <w:rPr>
      <w:rFonts w:ascii="Cambria" w:eastAsia="Times New Roman" w:hAnsi="Cambria" w:cs="Times New Roman"/>
      <w:b/>
      <w:bCs/>
      <w:sz w:val="26"/>
      <w:szCs w:val="26"/>
    </w:rPr>
  </w:style>
  <w:style w:type="character" w:customStyle="1" w:styleId="Titre4Car">
    <w:name w:val="Titre 4 Car"/>
    <w:basedOn w:val="Policepardfaut"/>
    <w:link w:val="Titre4"/>
    <w:uiPriority w:val="9"/>
    <w:semiHidden/>
    <w:rsid w:val="00B00942"/>
    <w:rPr>
      <w:rFonts w:ascii="Calibri" w:eastAsia="Times New Roman" w:hAnsi="Calibri" w:cs="Times New Roman"/>
      <w:b/>
      <w:bCs/>
      <w:sz w:val="28"/>
      <w:szCs w:val="28"/>
    </w:rPr>
  </w:style>
  <w:style w:type="paragraph" w:styleId="Pieddepage">
    <w:name w:val="footer"/>
    <w:basedOn w:val="Normal"/>
    <w:link w:val="PieddepageCar"/>
    <w:uiPriority w:val="99"/>
    <w:rsid w:val="00B00942"/>
    <w:pPr>
      <w:tabs>
        <w:tab w:val="center" w:pos="4536"/>
        <w:tab w:val="right" w:pos="9072"/>
      </w:tabs>
    </w:pPr>
  </w:style>
  <w:style w:type="character" w:customStyle="1" w:styleId="PieddepageCar">
    <w:name w:val="Pied de page Car"/>
    <w:basedOn w:val="Policepardfaut"/>
    <w:link w:val="Pieddepage"/>
    <w:uiPriority w:val="99"/>
    <w:semiHidden/>
    <w:rsid w:val="00B00942"/>
    <w:rPr>
      <w:sz w:val="20"/>
      <w:szCs w:val="20"/>
    </w:rPr>
  </w:style>
  <w:style w:type="character" w:styleId="Numrodepage">
    <w:name w:val="page number"/>
    <w:basedOn w:val="Policepardfaut"/>
    <w:uiPriority w:val="99"/>
    <w:rsid w:val="00B00942"/>
    <w:rPr>
      <w:rFonts w:cs="Times New Roman"/>
    </w:rPr>
  </w:style>
  <w:style w:type="paragraph" w:styleId="Corpsdetexte3">
    <w:name w:val="Body Text 3"/>
    <w:basedOn w:val="Normal"/>
    <w:link w:val="Corpsdetexte3Car"/>
    <w:uiPriority w:val="99"/>
    <w:rsid w:val="003F583D"/>
    <w:pPr>
      <w:autoSpaceDE/>
      <w:autoSpaceDN/>
      <w:adjustRightInd/>
      <w:jc w:val="both"/>
    </w:pPr>
  </w:style>
  <w:style w:type="character" w:customStyle="1" w:styleId="Corpsdetexte3Car">
    <w:name w:val="Corps de texte 3 Car"/>
    <w:basedOn w:val="Policepardfaut"/>
    <w:link w:val="Corpsdetexte3"/>
    <w:uiPriority w:val="99"/>
    <w:semiHidden/>
    <w:rsid w:val="00B00942"/>
    <w:rPr>
      <w:sz w:val="16"/>
      <w:szCs w:val="16"/>
    </w:rPr>
  </w:style>
  <w:style w:type="paragraph" w:styleId="Textedebulles">
    <w:name w:val="Balloon Text"/>
    <w:basedOn w:val="Normal"/>
    <w:link w:val="TextedebullesCar"/>
    <w:uiPriority w:val="99"/>
    <w:semiHidden/>
    <w:rsid w:val="007A6CE0"/>
    <w:rPr>
      <w:rFonts w:ascii="Tahoma" w:hAnsi="Tahoma" w:cs="Tahoma"/>
      <w:sz w:val="16"/>
      <w:szCs w:val="16"/>
    </w:rPr>
  </w:style>
  <w:style w:type="character" w:customStyle="1" w:styleId="TextedebullesCar">
    <w:name w:val="Texte de bulles Car"/>
    <w:basedOn w:val="Policepardfaut"/>
    <w:link w:val="Textedebulles"/>
    <w:uiPriority w:val="99"/>
    <w:semiHidden/>
    <w:rsid w:val="00B00942"/>
    <w:rPr>
      <w:rFonts w:ascii="Tahoma" w:hAnsi="Tahoma" w:cs="Tahoma"/>
      <w:sz w:val="16"/>
      <w:szCs w:val="16"/>
    </w:rPr>
  </w:style>
  <w:style w:type="paragraph" w:customStyle="1" w:styleId="Normal12pt">
    <w:name w:val="Normal + 12 pt"/>
    <w:aliases w:val="Gras,Centré,Interligne : Au moins 12 pt"/>
    <w:basedOn w:val="Normal"/>
    <w:link w:val="Normal12ptCar"/>
    <w:uiPriority w:val="99"/>
    <w:rsid w:val="00CE11E4"/>
    <w:pPr>
      <w:autoSpaceDE/>
      <w:autoSpaceDN/>
      <w:adjustRightInd/>
      <w:spacing w:line="240" w:lineRule="atLeast"/>
      <w:jc w:val="center"/>
    </w:pPr>
    <w:rPr>
      <w:b/>
      <w:bCs/>
      <w:sz w:val="24"/>
      <w:szCs w:val="24"/>
      <w:lang w:val="en-GB"/>
    </w:rPr>
  </w:style>
  <w:style w:type="character" w:customStyle="1" w:styleId="Normal12ptCar">
    <w:name w:val="Normal + 12 pt Car"/>
    <w:aliases w:val="Gras Car,Centré Car,Interligne : Au moins 12 pt Car"/>
    <w:basedOn w:val="Policepardfaut"/>
    <w:link w:val="Normal12pt"/>
    <w:uiPriority w:val="99"/>
    <w:locked/>
    <w:rsid w:val="00CE11E4"/>
    <w:rPr>
      <w:rFonts w:cs="Times New Roman"/>
      <w:b/>
      <w:bCs/>
      <w:snapToGrid w:val="0"/>
      <w:sz w:val="24"/>
      <w:szCs w:val="24"/>
      <w:lang w:val="en-GB" w:eastAsia="fr-FR"/>
    </w:rPr>
  </w:style>
  <w:style w:type="paragraph" w:styleId="En-tte">
    <w:name w:val="header"/>
    <w:basedOn w:val="Normal"/>
    <w:link w:val="En-tteCar"/>
    <w:uiPriority w:val="99"/>
    <w:unhideWhenUsed/>
    <w:rsid w:val="000756FE"/>
    <w:pPr>
      <w:tabs>
        <w:tab w:val="center" w:pos="4536"/>
        <w:tab w:val="right" w:pos="9072"/>
      </w:tabs>
    </w:pPr>
  </w:style>
  <w:style w:type="character" w:customStyle="1" w:styleId="En-tteCar">
    <w:name w:val="En-tête Car"/>
    <w:basedOn w:val="Policepardfaut"/>
    <w:link w:val="En-tte"/>
    <w:uiPriority w:val="99"/>
    <w:rsid w:val="000756FE"/>
  </w:style>
  <w:style w:type="paragraph" w:customStyle="1" w:styleId="Default">
    <w:name w:val="Default"/>
    <w:rsid w:val="007E5D2C"/>
    <w:pPr>
      <w:widowControl w:val="0"/>
      <w:autoSpaceDE w:val="0"/>
      <w:autoSpaceDN w:val="0"/>
      <w:adjustRightInd w:val="0"/>
    </w:pPr>
    <w:rPr>
      <w:rFonts w:ascii="Arial" w:eastAsiaTheme="minorEastAsia" w:hAnsi="Arial" w:cs="Arial"/>
      <w:color w:val="000000"/>
      <w:sz w:val="24"/>
      <w:szCs w:val="24"/>
    </w:rPr>
  </w:style>
  <w:style w:type="paragraph" w:customStyle="1" w:styleId="CM12">
    <w:name w:val="CM12"/>
    <w:basedOn w:val="Default"/>
    <w:next w:val="Default"/>
    <w:uiPriority w:val="99"/>
    <w:rsid w:val="007E5D2C"/>
    <w:rPr>
      <w:color w:val="auto"/>
    </w:rPr>
  </w:style>
  <w:style w:type="paragraph" w:customStyle="1" w:styleId="CM13">
    <w:name w:val="CM13"/>
    <w:basedOn w:val="Default"/>
    <w:next w:val="Default"/>
    <w:uiPriority w:val="99"/>
    <w:rsid w:val="007E5D2C"/>
    <w:rPr>
      <w:color w:val="auto"/>
    </w:rPr>
  </w:style>
  <w:style w:type="paragraph" w:customStyle="1" w:styleId="CM14">
    <w:name w:val="CM14"/>
    <w:basedOn w:val="Default"/>
    <w:next w:val="Default"/>
    <w:uiPriority w:val="99"/>
    <w:rsid w:val="007E5D2C"/>
    <w:rPr>
      <w:color w:val="auto"/>
    </w:rPr>
  </w:style>
  <w:style w:type="paragraph" w:customStyle="1" w:styleId="CM3">
    <w:name w:val="CM3"/>
    <w:basedOn w:val="Default"/>
    <w:next w:val="Default"/>
    <w:uiPriority w:val="99"/>
    <w:rsid w:val="007E5D2C"/>
    <w:pPr>
      <w:spacing w:line="226" w:lineRule="atLeast"/>
    </w:pPr>
    <w:rPr>
      <w:color w:val="auto"/>
    </w:rPr>
  </w:style>
  <w:style w:type="paragraph" w:customStyle="1" w:styleId="CM16">
    <w:name w:val="CM16"/>
    <w:basedOn w:val="Default"/>
    <w:next w:val="Default"/>
    <w:uiPriority w:val="99"/>
    <w:rsid w:val="007E5D2C"/>
    <w:rPr>
      <w:color w:val="auto"/>
    </w:rPr>
  </w:style>
  <w:style w:type="paragraph" w:customStyle="1" w:styleId="CM4">
    <w:name w:val="CM4"/>
    <w:basedOn w:val="Default"/>
    <w:next w:val="Default"/>
    <w:uiPriority w:val="99"/>
    <w:rsid w:val="007E5D2C"/>
    <w:pPr>
      <w:spacing w:line="263" w:lineRule="atLeast"/>
    </w:pPr>
    <w:rPr>
      <w:color w:val="auto"/>
    </w:rPr>
  </w:style>
  <w:style w:type="paragraph" w:customStyle="1" w:styleId="CM15">
    <w:name w:val="CM15"/>
    <w:basedOn w:val="Default"/>
    <w:next w:val="Default"/>
    <w:uiPriority w:val="99"/>
    <w:rsid w:val="00E363D2"/>
    <w:rPr>
      <w:color w:val="auto"/>
    </w:rPr>
  </w:style>
  <w:style w:type="paragraph" w:customStyle="1" w:styleId="CM6">
    <w:name w:val="CM6"/>
    <w:basedOn w:val="Default"/>
    <w:next w:val="Default"/>
    <w:uiPriority w:val="99"/>
    <w:rsid w:val="0053715F"/>
    <w:pPr>
      <w:spacing w:line="198" w:lineRule="atLeast"/>
    </w:pPr>
    <w:rPr>
      <w:color w:val="auto"/>
    </w:rPr>
  </w:style>
  <w:style w:type="paragraph" w:customStyle="1" w:styleId="CM9">
    <w:name w:val="CM9"/>
    <w:basedOn w:val="Default"/>
    <w:next w:val="Default"/>
    <w:uiPriority w:val="99"/>
    <w:rsid w:val="00472F9E"/>
    <w:pPr>
      <w:spacing w:line="208" w:lineRule="atLeast"/>
    </w:pPr>
    <w:rPr>
      <w:color w:val="auto"/>
    </w:rPr>
  </w:style>
  <w:style w:type="paragraph" w:customStyle="1" w:styleId="CM7">
    <w:name w:val="CM7"/>
    <w:basedOn w:val="Default"/>
    <w:next w:val="Default"/>
    <w:uiPriority w:val="99"/>
    <w:rsid w:val="00472F9E"/>
    <w:rPr>
      <w:color w:val="auto"/>
    </w:rPr>
  </w:style>
  <w:style w:type="table" w:styleId="Grilledutableau">
    <w:name w:val="Table Grid"/>
    <w:basedOn w:val="TableauNormal"/>
    <w:uiPriority w:val="59"/>
    <w:rsid w:val="005642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A78A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942"/>
    <w:pPr>
      <w:autoSpaceDE w:val="0"/>
      <w:autoSpaceDN w:val="0"/>
      <w:adjustRightInd w:val="0"/>
    </w:pPr>
  </w:style>
  <w:style w:type="paragraph" w:styleId="Titre1">
    <w:name w:val="heading 1"/>
    <w:basedOn w:val="Normal"/>
    <w:next w:val="Normal"/>
    <w:link w:val="Titre1Car"/>
    <w:uiPriority w:val="99"/>
    <w:qFormat/>
    <w:rsid w:val="003F7F8D"/>
    <w:pPr>
      <w:keepNext/>
      <w:spacing w:before="240" w:after="60"/>
      <w:outlineLvl w:val="0"/>
    </w:pPr>
    <w:rPr>
      <w:rFonts w:ascii="Arial" w:hAnsi="Arial" w:cs="Arial"/>
      <w:b/>
      <w:bCs/>
      <w:kern w:val="32"/>
      <w:sz w:val="32"/>
      <w:szCs w:val="32"/>
    </w:rPr>
  </w:style>
  <w:style w:type="paragraph" w:styleId="Titre3">
    <w:name w:val="heading 3"/>
    <w:basedOn w:val="Normal"/>
    <w:next w:val="Normal"/>
    <w:link w:val="Titre3Car"/>
    <w:uiPriority w:val="99"/>
    <w:qFormat/>
    <w:rsid w:val="003F7F8D"/>
    <w:pPr>
      <w:keepNext/>
      <w:spacing w:before="240" w:after="60"/>
      <w:outlineLvl w:val="2"/>
    </w:pPr>
    <w:rPr>
      <w:rFonts w:ascii="Arial" w:hAnsi="Arial" w:cs="Arial"/>
      <w:b/>
      <w:bCs/>
      <w:sz w:val="26"/>
      <w:szCs w:val="26"/>
    </w:rPr>
  </w:style>
  <w:style w:type="paragraph" w:styleId="Titre4">
    <w:name w:val="heading 4"/>
    <w:basedOn w:val="Normal"/>
    <w:next w:val="Normal"/>
    <w:link w:val="Titre4Car"/>
    <w:uiPriority w:val="99"/>
    <w:qFormat/>
    <w:rsid w:val="00144B46"/>
    <w:pPr>
      <w:keepNext/>
      <w:widowControl w:val="0"/>
      <w:autoSpaceDE/>
      <w:autoSpaceDN/>
      <w:adjustRightInd/>
      <w:outlineLvl w:val="3"/>
    </w:pPr>
    <w:rPr>
      <w:b/>
      <w:bCs/>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00942"/>
    <w:rPr>
      <w:rFonts w:ascii="Cambria" w:eastAsia="Times New Roman" w:hAnsi="Cambria" w:cs="Times New Roman"/>
      <w:b/>
      <w:bCs/>
      <w:kern w:val="32"/>
      <w:sz w:val="32"/>
      <w:szCs w:val="32"/>
    </w:rPr>
  </w:style>
  <w:style w:type="character" w:customStyle="1" w:styleId="Titre3Car">
    <w:name w:val="Titre 3 Car"/>
    <w:basedOn w:val="Policepardfaut"/>
    <w:link w:val="Titre3"/>
    <w:uiPriority w:val="9"/>
    <w:semiHidden/>
    <w:rsid w:val="00B00942"/>
    <w:rPr>
      <w:rFonts w:ascii="Cambria" w:eastAsia="Times New Roman" w:hAnsi="Cambria" w:cs="Times New Roman"/>
      <w:b/>
      <w:bCs/>
      <w:sz w:val="26"/>
      <w:szCs w:val="26"/>
    </w:rPr>
  </w:style>
  <w:style w:type="character" w:customStyle="1" w:styleId="Titre4Car">
    <w:name w:val="Titre 4 Car"/>
    <w:basedOn w:val="Policepardfaut"/>
    <w:link w:val="Titre4"/>
    <w:uiPriority w:val="9"/>
    <w:semiHidden/>
    <w:rsid w:val="00B00942"/>
    <w:rPr>
      <w:rFonts w:ascii="Calibri" w:eastAsia="Times New Roman" w:hAnsi="Calibri" w:cs="Times New Roman"/>
      <w:b/>
      <w:bCs/>
      <w:sz w:val="28"/>
      <w:szCs w:val="28"/>
    </w:rPr>
  </w:style>
  <w:style w:type="paragraph" w:styleId="Pieddepage">
    <w:name w:val="footer"/>
    <w:basedOn w:val="Normal"/>
    <w:link w:val="PieddepageCar"/>
    <w:uiPriority w:val="99"/>
    <w:rsid w:val="00B00942"/>
    <w:pPr>
      <w:tabs>
        <w:tab w:val="center" w:pos="4536"/>
        <w:tab w:val="right" w:pos="9072"/>
      </w:tabs>
    </w:pPr>
  </w:style>
  <w:style w:type="character" w:customStyle="1" w:styleId="PieddepageCar">
    <w:name w:val="Pied de page Car"/>
    <w:basedOn w:val="Policepardfaut"/>
    <w:link w:val="Pieddepage"/>
    <w:uiPriority w:val="99"/>
    <w:semiHidden/>
    <w:rsid w:val="00B00942"/>
    <w:rPr>
      <w:sz w:val="20"/>
      <w:szCs w:val="20"/>
    </w:rPr>
  </w:style>
  <w:style w:type="character" w:styleId="Numrodepage">
    <w:name w:val="page number"/>
    <w:basedOn w:val="Policepardfaut"/>
    <w:uiPriority w:val="99"/>
    <w:rsid w:val="00B00942"/>
    <w:rPr>
      <w:rFonts w:cs="Times New Roman"/>
    </w:rPr>
  </w:style>
  <w:style w:type="paragraph" w:styleId="Corpsdetexte3">
    <w:name w:val="Body Text 3"/>
    <w:basedOn w:val="Normal"/>
    <w:link w:val="Corpsdetexte3Car"/>
    <w:uiPriority w:val="99"/>
    <w:rsid w:val="003F583D"/>
    <w:pPr>
      <w:autoSpaceDE/>
      <w:autoSpaceDN/>
      <w:adjustRightInd/>
      <w:jc w:val="both"/>
    </w:pPr>
  </w:style>
  <w:style w:type="character" w:customStyle="1" w:styleId="Corpsdetexte3Car">
    <w:name w:val="Corps de texte 3 Car"/>
    <w:basedOn w:val="Policepardfaut"/>
    <w:link w:val="Corpsdetexte3"/>
    <w:uiPriority w:val="99"/>
    <w:semiHidden/>
    <w:rsid w:val="00B00942"/>
    <w:rPr>
      <w:sz w:val="16"/>
      <w:szCs w:val="16"/>
    </w:rPr>
  </w:style>
  <w:style w:type="paragraph" w:styleId="Textedebulles">
    <w:name w:val="Balloon Text"/>
    <w:basedOn w:val="Normal"/>
    <w:link w:val="TextedebullesCar"/>
    <w:uiPriority w:val="99"/>
    <w:semiHidden/>
    <w:rsid w:val="007A6CE0"/>
    <w:rPr>
      <w:rFonts w:ascii="Tahoma" w:hAnsi="Tahoma" w:cs="Tahoma"/>
      <w:sz w:val="16"/>
      <w:szCs w:val="16"/>
    </w:rPr>
  </w:style>
  <w:style w:type="character" w:customStyle="1" w:styleId="TextedebullesCar">
    <w:name w:val="Texte de bulles Car"/>
    <w:basedOn w:val="Policepardfaut"/>
    <w:link w:val="Textedebulles"/>
    <w:uiPriority w:val="99"/>
    <w:semiHidden/>
    <w:rsid w:val="00B00942"/>
    <w:rPr>
      <w:rFonts w:ascii="Tahoma" w:hAnsi="Tahoma" w:cs="Tahoma"/>
      <w:sz w:val="16"/>
      <w:szCs w:val="16"/>
    </w:rPr>
  </w:style>
  <w:style w:type="paragraph" w:customStyle="1" w:styleId="Normal12pt">
    <w:name w:val="Normal + 12 pt"/>
    <w:aliases w:val="Gras,Centré,Interligne : Au moins 12 pt"/>
    <w:basedOn w:val="Normal"/>
    <w:link w:val="Normal12ptCar"/>
    <w:uiPriority w:val="99"/>
    <w:rsid w:val="00CE11E4"/>
    <w:pPr>
      <w:autoSpaceDE/>
      <w:autoSpaceDN/>
      <w:adjustRightInd/>
      <w:spacing w:line="240" w:lineRule="atLeast"/>
      <w:jc w:val="center"/>
    </w:pPr>
    <w:rPr>
      <w:b/>
      <w:bCs/>
      <w:sz w:val="24"/>
      <w:szCs w:val="24"/>
      <w:lang w:val="en-GB"/>
    </w:rPr>
  </w:style>
  <w:style w:type="character" w:customStyle="1" w:styleId="Normal12ptCar">
    <w:name w:val="Normal + 12 pt Car"/>
    <w:aliases w:val="Gras Car,Centré Car,Interligne : Au moins 12 pt Car"/>
    <w:basedOn w:val="Policepardfaut"/>
    <w:link w:val="Normal12pt"/>
    <w:uiPriority w:val="99"/>
    <w:locked/>
    <w:rsid w:val="00CE11E4"/>
    <w:rPr>
      <w:rFonts w:cs="Times New Roman"/>
      <w:b/>
      <w:bCs/>
      <w:snapToGrid w:val="0"/>
      <w:sz w:val="24"/>
      <w:szCs w:val="24"/>
      <w:lang w:val="en-GB" w:eastAsia="fr-FR"/>
    </w:rPr>
  </w:style>
  <w:style w:type="paragraph" w:styleId="En-tte">
    <w:name w:val="header"/>
    <w:basedOn w:val="Normal"/>
    <w:link w:val="En-tteCar"/>
    <w:uiPriority w:val="99"/>
    <w:unhideWhenUsed/>
    <w:rsid w:val="000756FE"/>
    <w:pPr>
      <w:tabs>
        <w:tab w:val="center" w:pos="4536"/>
        <w:tab w:val="right" w:pos="9072"/>
      </w:tabs>
    </w:pPr>
  </w:style>
  <w:style w:type="character" w:customStyle="1" w:styleId="En-tteCar">
    <w:name w:val="En-tête Car"/>
    <w:basedOn w:val="Policepardfaut"/>
    <w:link w:val="En-tte"/>
    <w:uiPriority w:val="99"/>
    <w:rsid w:val="000756FE"/>
  </w:style>
  <w:style w:type="paragraph" w:customStyle="1" w:styleId="Default">
    <w:name w:val="Default"/>
    <w:rsid w:val="007E5D2C"/>
    <w:pPr>
      <w:widowControl w:val="0"/>
      <w:autoSpaceDE w:val="0"/>
      <w:autoSpaceDN w:val="0"/>
      <w:adjustRightInd w:val="0"/>
    </w:pPr>
    <w:rPr>
      <w:rFonts w:ascii="Arial" w:eastAsiaTheme="minorEastAsia" w:hAnsi="Arial" w:cs="Arial"/>
      <w:color w:val="000000"/>
      <w:sz w:val="24"/>
      <w:szCs w:val="24"/>
    </w:rPr>
  </w:style>
  <w:style w:type="paragraph" w:customStyle="1" w:styleId="CM12">
    <w:name w:val="CM12"/>
    <w:basedOn w:val="Default"/>
    <w:next w:val="Default"/>
    <w:uiPriority w:val="99"/>
    <w:rsid w:val="007E5D2C"/>
    <w:rPr>
      <w:color w:val="auto"/>
    </w:rPr>
  </w:style>
  <w:style w:type="paragraph" w:customStyle="1" w:styleId="CM13">
    <w:name w:val="CM13"/>
    <w:basedOn w:val="Default"/>
    <w:next w:val="Default"/>
    <w:uiPriority w:val="99"/>
    <w:rsid w:val="007E5D2C"/>
    <w:rPr>
      <w:color w:val="auto"/>
    </w:rPr>
  </w:style>
  <w:style w:type="paragraph" w:customStyle="1" w:styleId="CM14">
    <w:name w:val="CM14"/>
    <w:basedOn w:val="Default"/>
    <w:next w:val="Default"/>
    <w:uiPriority w:val="99"/>
    <w:rsid w:val="007E5D2C"/>
    <w:rPr>
      <w:color w:val="auto"/>
    </w:rPr>
  </w:style>
  <w:style w:type="paragraph" w:customStyle="1" w:styleId="CM3">
    <w:name w:val="CM3"/>
    <w:basedOn w:val="Default"/>
    <w:next w:val="Default"/>
    <w:uiPriority w:val="99"/>
    <w:rsid w:val="007E5D2C"/>
    <w:pPr>
      <w:spacing w:line="226" w:lineRule="atLeast"/>
    </w:pPr>
    <w:rPr>
      <w:color w:val="auto"/>
    </w:rPr>
  </w:style>
  <w:style w:type="paragraph" w:customStyle="1" w:styleId="CM16">
    <w:name w:val="CM16"/>
    <w:basedOn w:val="Default"/>
    <w:next w:val="Default"/>
    <w:uiPriority w:val="99"/>
    <w:rsid w:val="007E5D2C"/>
    <w:rPr>
      <w:color w:val="auto"/>
    </w:rPr>
  </w:style>
  <w:style w:type="paragraph" w:customStyle="1" w:styleId="CM4">
    <w:name w:val="CM4"/>
    <w:basedOn w:val="Default"/>
    <w:next w:val="Default"/>
    <w:uiPriority w:val="99"/>
    <w:rsid w:val="007E5D2C"/>
    <w:pPr>
      <w:spacing w:line="263" w:lineRule="atLeast"/>
    </w:pPr>
    <w:rPr>
      <w:color w:val="auto"/>
    </w:rPr>
  </w:style>
  <w:style w:type="paragraph" w:customStyle="1" w:styleId="CM15">
    <w:name w:val="CM15"/>
    <w:basedOn w:val="Default"/>
    <w:next w:val="Default"/>
    <w:uiPriority w:val="99"/>
    <w:rsid w:val="00E363D2"/>
    <w:rPr>
      <w:color w:val="auto"/>
    </w:rPr>
  </w:style>
  <w:style w:type="paragraph" w:customStyle="1" w:styleId="CM6">
    <w:name w:val="CM6"/>
    <w:basedOn w:val="Default"/>
    <w:next w:val="Default"/>
    <w:uiPriority w:val="99"/>
    <w:rsid w:val="0053715F"/>
    <w:pPr>
      <w:spacing w:line="198" w:lineRule="atLeast"/>
    </w:pPr>
    <w:rPr>
      <w:color w:val="auto"/>
    </w:rPr>
  </w:style>
  <w:style w:type="paragraph" w:customStyle="1" w:styleId="CM9">
    <w:name w:val="CM9"/>
    <w:basedOn w:val="Default"/>
    <w:next w:val="Default"/>
    <w:uiPriority w:val="99"/>
    <w:rsid w:val="00472F9E"/>
    <w:pPr>
      <w:spacing w:line="208" w:lineRule="atLeast"/>
    </w:pPr>
    <w:rPr>
      <w:color w:val="auto"/>
    </w:rPr>
  </w:style>
  <w:style w:type="paragraph" w:customStyle="1" w:styleId="CM7">
    <w:name w:val="CM7"/>
    <w:basedOn w:val="Default"/>
    <w:next w:val="Default"/>
    <w:uiPriority w:val="99"/>
    <w:rsid w:val="00472F9E"/>
    <w:rPr>
      <w:color w:val="auto"/>
    </w:rPr>
  </w:style>
  <w:style w:type="table" w:styleId="Grilledutableau">
    <w:name w:val="Table Grid"/>
    <w:basedOn w:val="TableauNormal"/>
    <w:uiPriority w:val="59"/>
    <w:rsid w:val="005642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A7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16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3915</Words>
  <Characters>21535</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&lt;&lt;ORIENT KRAFT &gt;&gt;</vt:lpstr>
    </vt:vector>
  </TitlesOfParts>
  <Company>INFOR PLUS SOFTWARE</Company>
  <LinksUpToDate>false</LinksUpToDate>
  <CharactersWithSpaces>25400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&lt;&lt;ORIENT KRAFT &gt;&gt;</dc:title>
  <dc:creator>INFOR PLUS SOFTWARE</dc:creator>
  <cp:lastModifiedBy>Latitude</cp:lastModifiedBy>
  <cp:revision>4</cp:revision>
  <cp:lastPrinted>2015-04-21T21:37:00Z</cp:lastPrinted>
  <dcterms:created xsi:type="dcterms:W3CDTF">2018-03-30T11:24:00Z</dcterms:created>
  <dcterms:modified xsi:type="dcterms:W3CDTF">2018-04-18T18:47:00Z</dcterms:modified>
</cp:coreProperties>
</file>